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D5" w:rsidRPr="00D648C9" w:rsidRDefault="00664AD5" w:rsidP="00664AD5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664AD5" w:rsidRPr="00B43015" w:rsidRDefault="00664AD5" w:rsidP="00664AD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05.10.2022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25.10.2022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</w:t>
      </w:r>
      <w:r w:rsidRPr="000A1CE8">
        <w:t xml:space="preserve"> </w:t>
      </w:r>
      <w:r w:rsidRPr="000A1CE8">
        <w:rPr>
          <w:rFonts w:eastAsia="Times New Roman" w:cs="Times New Roman"/>
          <w:kern w:val="1"/>
          <w:sz w:val="28"/>
          <w:szCs w:val="28"/>
          <w:lang w:eastAsia="ar-SA" w:bidi="ar-SA"/>
        </w:rPr>
        <w:t>вопрос о переводе жилого домовладения в не жилое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E1889">
        <w:rPr>
          <w:rFonts w:eastAsia="Calibri" w:cs="Times New Roman"/>
          <w:kern w:val="0"/>
          <w:sz w:val="28"/>
          <w:szCs w:val="28"/>
          <w:lang w:eastAsia="zh-CN" w:bidi="ar-SA"/>
        </w:rPr>
        <w:t>(гостевой дом)</w:t>
      </w:r>
      <w:r w:rsidRPr="000A1CE8">
        <w:rPr>
          <w:rFonts w:eastAsia="Times New Roman" w:cs="Times New Roman"/>
          <w:kern w:val="1"/>
          <w:sz w:val="28"/>
          <w:szCs w:val="28"/>
          <w:lang w:eastAsia="ar-SA" w:bidi="ar-SA"/>
        </w:rPr>
        <w:t>, находящееся по адресу: Воронежская область, Бобровск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ий район, с. Хреновое, ул. </w:t>
      </w:r>
      <w:proofErr w:type="spell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Левакова</w:t>
      </w:r>
      <w:proofErr w:type="spell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, д. 42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.  </w:t>
      </w:r>
    </w:p>
    <w:p w:rsidR="00664AD5" w:rsidRPr="00892238" w:rsidRDefault="00664AD5" w:rsidP="00664AD5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664AD5" w:rsidRPr="00892238" w:rsidRDefault="00664AD5" w:rsidP="00664AD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05.10.2022 г. по 25.10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>.2022 г.</w:t>
      </w:r>
    </w:p>
    <w:bookmarkEnd w:id="0"/>
    <w:p w:rsidR="00664AD5" w:rsidRDefault="00664AD5" w:rsidP="00664AD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05.10.2022 г. по 25.10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>.2022 г.</w:t>
      </w:r>
    </w:p>
    <w:p w:rsidR="00664AD5" w:rsidRDefault="00664AD5" w:rsidP="00664AD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64AD5" w:rsidRPr="00892238" w:rsidRDefault="00664AD5" w:rsidP="00664AD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05.10.2022 г. по 25.10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>.2022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8.00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.00ч.</w:t>
      </w:r>
    </w:p>
    <w:p w:rsidR="00664AD5" w:rsidRPr="00892238" w:rsidRDefault="00664AD5" w:rsidP="00664AD5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64AD5" w:rsidRPr="00892238" w:rsidRDefault="00664AD5" w:rsidP="00664AD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64AD5" w:rsidRPr="00892238" w:rsidRDefault="00664AD5" w:rsidP="00664AD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664AD5" w:rsidRPr="00892238" w:rsidRDefault="00664AD5" w:rsidP="00664AD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4AD5" w:rsidRPr="00892238" w:rsidRDefault="00664AD5" w:rsidP="00664AD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664AD5" w:rsidRDefault="00664AD5" w:rsidP="00664AD5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25.10.2022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664AD5" w:rsidRPr="00892238" w:rsidRDefault="00664AD5" w:rsidP="00664AD5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664AD5" w:rsidRDefault="00664AD5" w:rsidP="00664AD5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5. Утвердить комиссию по подготовке и проведению публичных слушаний в</w:t>
      </w:r>
    </w:p>
    <w:p w:rsidR="00664AD5" w:rsidRDefault="00664AD5" w:rsidP="00664AD5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664AD5" w:rsidRDefault="00664AD5" w:rsidP="00664AD5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lastRenderedPageBreak/>
        <w:t>Сушкова Юлия Сергеевна – ИО главы Хреновского сельского поселения, председатель комиссии;</w:t>
      </w:r>
    </w:p>
    <w:p w:rsidR="00664AD5" w:rsidRDefault="00664AD5" w:rsidP="00664AD5">
      <w:pPr>
        <w:tabs>
          <w:tab w:val="left" w:pos="2130"/>
        </w:tabs>
        <w:spacing w:line="276" w:lineRule="auto"/>
      </w:pPr>
      <w:r>
        <w:rPr>
          <w:rFonts w:cs="Times New Roman"/>
          <w:sz w:val="28"/>
          <w:szCs w:val="28"/>
          <w:lang w:eastAsia="ru-RU" w:bidi="ar-SA"/>
        </w:rPr>
        <w:t>Воробьева Дарья Игоревна – старший инспектор администрации Хреновского сельского поселения, секретарь комиссии;</w:t>
      </w:r>
    </w:p>
    <w:p w:rsidR="00664AD5" w:rsidRDefault="00664AD5" w:rsidP="00664AD5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664AD5" w:rsidRDefault="00664AD5" w:rsidP="00664AD5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комиссии;</w:t>
      </w:r>
    </w:p>
    <w:p w:rsidR="00664AD5" w:rsidRPr="00262E99" w:rsidRDefault="00664AD5" w:rsidP="00664AD5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262E9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262E99">
        <w:rPr>
          <w:sz w:val="28"/>
          <w:szCs w:val="28"/>
        </w:rPr>
        <w:t xml:space="preserve">орядок направления предложений заинтересованных лиц в комиссию по подготовке и проведению публичных слушаний </w:t>
      </w:r>
      <w:r w:rsidRPr="00FF08F3">
        <w:rPr>
          <w:sz w:val="28"/>
          <w:szCs w:val="28"/>
        </w:rPr>
        <w:t>о переводе жилого домовладения в не жилое</w:t>
      </w:r>
      <w:r>
        <w:rPr>
          <w:sz w:val="28"/>
          <w:szCs w:val="28"/>
        </w:rPr>
        <w:t xml:space="preserve"> </w:t>
      </w:r>
      <w:r w:rsidRPr="008E1889">
        <w:rPr>
          <w:rFonts w:eastAsia="Calibri" w:cs="Times New Roman"/>
          <w:kern w:val="0"/>
          <w:sz w:val="28"/>
          <w:szCs w:val="28"/>
          <w:lang w:eastAsia="zh-CN" w:bidi="ar-SA"/>
        </w:rPr>
        <w:t>(гостевой дом)</w:t>
      </w:r>
      <w:r w:rsidRPr="00FF08F3">
        <w:rPr>
          <w:sz w:val="28"/>
          <w:szCs w:val="28"/>
        </w:rPr>
        <w:t>, находящееся по адресу: Воронежская область, Бобровский район, с. Хре</w:t>
      </w:r>
      <w:r>
        <w:rPr>
          <w:sz w:val="28"/>
          <w:szCs w:val="28"/>
        </w:rPr>
        <w:t xml:space="preserve">новое, ул. </w:t>
      </w:r>
      <w:proofErr w:type="spellStart"/>
      <w:r>
        <w:rPr>
          <w:sz w:val="28"/>
          <w:szCs w:val="28"/>
        </w:rPr>
        <w:t>Левакова</w:t>
      </w:r>
      <w:proofErr w:type="spellEnd"/>
      <w:r>
        <w:rPr>
          <w:sz w:val="28"/>
          <w:szCs w:val="28"/>
        </w:rPr>
        <w:t xml:space="preserve">, д. 42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согласно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риложению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</w:t>
      </w:r>
    </w:p>
    <w:p w:rsidR="0030438A" w:rsidRDefault="00664AD5">
      <w:bookmarkStart w:id="1" w:name="_GoBack"/>
      <w:bookmarkEnd w:id="1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52"/>
    <w:rsid w:val="00170346"/>
    <w:rsid w:val="002E6A2C"/>
    <w:rsid w:val="00664AD5"/>
    <w:rsid w:val="009762BC"/>
    <w:rsid w:val="00D710B4"/>
    <w:rsid w:val="00D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0802-7914-4C17-87F7-D424ABEB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2021-12-10T06:52:00Z</dcterms:created>
  <dcterms:modified xsi:type="dcterms:W3CDTF">2022-10-05T11:53:00Z</dcterms:modified>
</cp:coreProperties>
</file>