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15" w:rsidRPr="00863F15" w:rsidRDefault="00863F15" w:rsidP="00863F15">
      <w:pPr>
        <w:jc w:val="right"/>
        <w:rPr>
          <w:bCs/>
          <w:sz w:val="28"/>
          <w:szCs w:val="28"/>
        </w:rPr>
      </w:pPr>
      <w:r w:rsidRPr="00863F15">
        <w:rPr>
          <w:bCs/>
          <w:sz w:val="28"/>
          <w:szCs w:val="28"/>
        </w:rPr>
        <w:t xml:space="preserve">Проект </w:t>
      </w:r>
    </w:p>
    <w:p w:rsidR="00B97E48" w:rsidRPr="00620F89" w:rsidRDefault="00B94B0B" w:rsidP="00620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ХРЕНОВСКОГО</w:t>
      </w:r>
      <w:r w:rsidR="00B97E48" w:rsidRPr="00620F89">
        <w:rPr>
          <w:b/>
          <w:bCs/>
          <w:sz w:val="28"/>
          <w:szCs w:val="28"/>
        </w:rPr>
        <w:t xml:space="preserve"> СЕЛЬСКОГО ПОСЕЛЕ</w:t>
      </w:r>
      <w:r w:rsidR="008F090F">
        <w:rPr>
          <w:b/>
          <w:bCs/>
          <w:sz w:val="28"/>
          <w:szCs w:val="28"/>
        </w:rPr>
        <w:t xml:space="preserve">НИЯ БОБРОВСКОГО МУНИЦИПАЛЬНОГО </w:t>
      </w:r>
      <w:r w:rsidR="00B97E48" w:rsidRPr="00620F89">
        <w:rPr>
          <w:b/>
          <w:bCs/>
          <w:sz w:val="28"/>
          <w:szCs w:val="28"/>
        </w:rPr>
        <w:t>РАЙОНА</w:t>
      </w:r>
    </w:p>
    <w:p w:rsidR="00B97E48" w:rsidRPr="00620F89" w:rsidRDefault="00B97E48" w:rsidP="00B97E48">
      <w:pPr>
        <w:pStyle w:val="a5"/>
        <w:rPr>
          <w:szCs w:val="28"/>
        </w:rPr>
      </w:pPr>
      <w:r w:rsidRPr="00620F89">
        <w:rPr>
          <w:szCs w:val="28"/>
        </w:rP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Default="00B97E48" w:rsidP="00B97E48">
      <w:pPr>
        <w:pStyle w:val="3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97E48" w:rsidRDefault="00B97E48" w:rsidP="00B97E48"/>
    <w:p w:rsidR="00B97E48" w:rsidRDefault="00B97E48" w:rsidP="00B97E48"/>
    <w:p w:rsidR="00863F15" w:rsidRDefault="00863F15" w:rsidP="00863F1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01.2023 г.   </w:t>
      </w:r>
      <w:r>
        <w:rPr>
          <w:sz w:val="28"/>
          <w:szCs w:val="28"/>
        </w:rPr>
        <w:t xml:space="preserve">   № </w:t>
      </w:r>
    </w:p>
    <w:p w:rsidR="00B97E48" w:rsidRPr="00D371C6" w:rsidRDefault="00B97E48" w:rsidP="00B97E48">
      <w:r>
        <w:rPr>
          <w:sz w:val="28"/>
          <w:szCs w:val="28"/>
        </w:rPr>
        <w:t xml:space="preserve">         </w:t>
      </w:r>
      <w:r w:rsidR="00B94B0B">
        <w:t>с. Хреновое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="00B94B0B">
        <w:rPr>
          <w:b/>
          <w:bCs/>
          <w:sz w:val="28"/>
          <w:szCs w:val="28"/>
        </w:rPr>
        <w:t>Хреновского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сельского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4B0B" w:rsidRDefault="00780D0C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от</w:t>
      </w:r>
      <w:r w:rsidR="00B94B0B" w:rsidRPr="00B94B0B">
        <w:rPr>
          <w:rStyle w:val="FontStyle18"/>
          <w:b/>
          <w:sz w:val="28"/>
          <w:szCs w:val="28"/>
        </w:rPr>
        <w:t xml:space="preserve"> 01.10.2015 № 92 «Об утверждении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>Административного реглам</w:t>
      </w:r>
      <w:r>
        <w:rPr>
          <w:rStyle w:val="FontStyle18"/>
          <w:b/>
          <w:sz w:val="28"/>
          <w:szCs w:val="28"/>
        </w:rPr>
        <w:t xml:space="preserve">ента администрации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Хреновского </w:t>
      </w:r>
      <w:r w:rsidRPr="00B94B0B">
        <w:rPr>
          <w:rStyle w:val="FontStyle18"/>
          <w:b/>
          <w:sz w:val="28"/>
          <w:szCs w:val="28"/>
        </w:rPr>
        <w:t xml:space="preserve">сельского поселения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 xml:space="preserve">Бобровского муниципального района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 xml:space="preserve">Воронежской области по предоставлению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 xml:space="preserve">муниципальной услуги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 xml:space="preserve">«Присвоение адреса объекту недвижимости </w:t>
      </w:r>
    </w:p>
    <w:p w:rsidR="00B94B0B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8"/>
          <w:b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 xml:space="preserve">и аннулирование адреса» (в ред. от 24.02.2016 № 20, </w:t>
      </w:r>
    </w:p>
    <w:p w:rsidR="00B97E48" w:rsidRPr="00507D56" w:rsidRDefault="00B94B0B" w:rsidP="00B94B0B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 w:rsidRPr="00B94B0B">
        <w:rPr>
          <w:rStyle w:val="FontStyle18"/>
          <w:b/>
          <w:sz w:val="28"/>
          <w:szCs w:val="28"/>
        </w:rPr>
        <w:t>от 22.10.2018 №127)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47250">
        <w:rPr>
          <w:rStyle w:val="FontStyle15"/>
          <w:sz w:val="28"/>
          <w:szCs w:val="28"/>
        </w:rPr>
        <w:t xml:space="preserve">, администрация Хреновского </w:t>
      </w:r>
      <w:r>
        <w:rPr>
          <w:rStyle w:val="FontStyle15"/>
          <w:sz w:val="28"/>
          <w:szCs w:val="28"/>
        </w:rPr>
        <w:t xml:space="preserve">сельского поселения Бобровского    муниципального      района     Воронежской области   </w:t>
      </w:r>
      <w:r>
        <w:rPr>
          <w:rStyle w:val="FontStyle15"/>
          <w:b/>
          <w:sz w:val="28"/>
          <w:szCs w:val="28"/>
        </w:rPr>
        <w:t xml:space="preserve">п о с </w:t>
      </w:r>
      <w:proofErr w:type="gramStart"/>
      <w:r>
        <w:rPr>
          <w:rStyle w:val="FontStyle15"/>
          <w:b/>
          <w:sz w:val="28"/>
          <w:szCs w:val="28"/>
        </w:rPr>
        <w:t>т</w:t>
      </w:r>
      <w:proofErr w:type="gramEnd"/>
      <w:r>
        <w:rPr>
          <w:rStyle w:val="FontStyle15"/>
          <w:b/>
          <w:sz w:val="28"/>
          <w:szCs w:val="28"/>
        </w:rPr>
        <w:t xml:space="preserve"> а н о в л я е т:</w:t>
      </w:r>
    </w:p>
    <w:p w:rsidR="00B97E48" w:rsidRPr="00507D56" w:rsidRDefault="00B97E48" w:rsidP="00B97E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</w:t>
      </w:r>
      <w:proofErr w:type="gramStart"/>
      <w:r w:rsidRPr="00304375">
        <w:rPr>
          <w:rStyle w:val="FontStyle15"/>
          <w:sz w:val="28"/>
          <w:szCs w:val="28"/>
        </w:rPr>
        <w:t>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>администрации</w:t>
      </w:r>
      <w:proofErr w:type="gramEnd"/>
      <w:r w:rsidRPr="00304375">
        <w:rPr>
          <w:rStyle w:val="FontStyle15"/>
          <w:sz w:val="28"/>
          <w:szCs w:val="28"/>
        </w:rPr>
        <w:t xml:space="preserve"> </w:t>
      </w:r>
      <w:r w:rsidR="00547250">
        <w:rPr>
          <w:rStyle w:val="FontStyle15"/>
          <w:sz w:val="28"/>
          <w:szCs w:val="28"/>
        </w:rPr>
        <w:t xml:space="preserve"> Хреновского</w:t>
      </w:r>
      <w:r>
        <w:rPr>
          <w:rStyle w:val="FontStyle15"/>
          <w:sz w:val="28"/>
          <w:szCs w:val="28"/>
        </w:rPr>
        <w:t xml:space="preserve">    сельского</w:t>
      </w:r>
    </w:p>
    <w:p w:rsidR="00547250" w:rsidRDefault="00B97E48" w:rsidP="005472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rStyle w:val="FontStyle15"/>
          <w:sz w:val="28"/>
          <w:szCs w:val="28"/>
        </w:rPr>
        <w:t xml:space="preserve">поселения </w:t>
      </w:r>
      <w:r w:rsidR="00547250" w:rsidRPr="00547250">
        <w:rPr>
          <w:rStyle w:val="FontStyle15"/>
          <w:sz w:val="28"/>
          <w:szCs w:val="28"/>
        </w:rPr>
        <w:t>от 01.10.2015 № 92 «Об утверждении Административного реглам</w:t>
      </w:r>
      <w:r w:rsidR="00547250">
        <w:rPr>
          <w:rStyle w:val="FontStyle15"/>
          <w:sz w:val="28"/>
          <w:szCs w:val="28"/>
        </w:rPr>
        <w:t xml:space="preserve">ента администрации Хреновского </w:t>
      </w:r>
      <w:r w:rsidR="00547250" w:rsidRPr="00547250">
        <w:rPr>
          <w:rStyle w:val="FontStyle15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(в ред. от 24.02.2016 № 20, от 22.10.2018 №127)</w:t>
      </w:r>
    </w:p>
    <w:p w:rsidR="00B97E48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изменения:</w:t>
      </w:r>
    </w:p>
    <w:p w:rsidR="00B97E48" w:rsidRDefault="00B97E48" w:rsidP="00B97E48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   первый    пункта   2.4   Раздела  2  Административного</w:t>
      </w:r>
    </w:p>
    <w:p w:rsidR="00B97E48" w:rsidRPr="00507D56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Pr="00507D56">
        <w:rPr>
          <w:sz w:val="28"/>
          <w:szCs w:val="28"/>
        </w:rPr>
        <w:t>новой редакции: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«Срок принятия решения о присвоени</w:t>
      </w:r>
      <w:r w:rsidR="00E65FDE">
        <w:rPr>
          <w:sz w:val="28"/>
          <w:szCs w:val="28"/>
        </w:rPr>
        <w:t xml:space="preserve">и объекту адресации адреса или </w:t>
      </w:r>
      <w:r>
        <w:rPr>
          <w:sz w:val="28"/>
          <w:szCs w:val="28"/>
        </w:rPr>
        <w:t xml:space="preserve">его аннулировании либо решения </w:t>
      </w:r>
      <w:proofErr w:type="gramStart"/>
      <w:r>
        <w:rPr>
          <w:sz w:val="28"/>
          <w:szCs w:val="28"/>
        </w:rPr>
        <w:t>об  отказе</w:t>
      </w:r>
      <w:proofErr w:type="gramEnd"/>
      <w:r>
        <w:rPr>
          <w:sz w:val="28"/>
          <w:szCs w:val="28"/>
        </w:rPr>
        <w:t xml:space="preserve"> в присвоении объекту адресации </w:t>
      </w:r>
      <w:r>
        <w:rPr>
          <w:sz w:val="28"/>
          <w:szCs w:val="28"/>
        </w:rPr>
        <w:lastRenderedPageBreak/>
        <w:t xml:space="preserve">адреса или аннулировании его адреса не должен превышать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дней со дня поступления заявления.».</w:t>
      </w:r>
    </w:p>
    <w:p w:rsidR="00B97E48" w:rsidRPr="003221D8" w:rsidRDefault="00B97E48" w:rsidP="00B97E48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а </w:t>
      </w:r>
      <w:r w:rsidRPr="00507D56">
        <w:rPr>
          <w:rFonts w:eastAsia="Calibri"/>
          <w:sz w:val="28"/>
          <w:szCs w:val="28"/>
        </w:rPr>
        <w:t xml:space="preserve"> 3</w:t>
      </w:r>
      <w:r w:rsidRPr="0032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</w:t>
      </w:r>
      <w:r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изложить</w:t>
      </w:r>
    </w:p>
    <w:p w:rsidR="00B97E48" w:rsidRPr="003221D8" w:rsidRDefault="00B97E48" w:rsidP="00B97E4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B97E48" w:rsidRDefault="00B97E48" w:rsidP="00B97E48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B97E48" w:rsidRPr="00507D56" w:rsidRDefault="00B97E48" w:rsidP="00B97E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5">
        <w:rPr>
          <w:sz w:val="28"/>
          <w:szCs w:val="28"/>
        </w:rPr>
        <w:t>6</w:t>
      </w:r>
      <w:r>
        <w:rPr>
          <w:sz w:val="28"/>
          <w:szCs w:val="28"/>
        </w:rPr>
        <w:t xml:space="preserve"> рабочих </w:t>
      </w:r>
      <w:r w:rsidRPr="00507D56">
        <w:rPr>
          <w:sz w:val="28"/>
          <w:szCs w:val="28"/>
        </w:rPr>
        <w:t>дней.».</w:t>
      </w:r>
    </w:p>
    <w:p w:rsidR="00B97E48" w:rsidRDefault="00B97E48" w:rsidP="00B97E4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B97E48" w:rsidRDefault="00B97E48" w:rsidP="00B97E48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E65FDE" w:rsidRPr="002A60F6" w:rsidRDefault="00E65FDE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E65FDE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B97E48" w:rsidRPr="002A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Хреновского </w:t>
      </w:r>
      <w:r w:rsidR="00B97E48" w:rsidRPr="002A60F6">
        <w:rPr>
          <w:sz w:val="28"/>
          <w:szCs w:val="28"/>
        </w:rPr>
        <w:t>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r w:rsidR="00E65FDE">
        <w:rPr>
          <w:sz w:val="28"/>
          <w:szCs w:val="28"/>
        </w:rPr>
        <w:t xml:space="preserve">    Ю.С. Сушкова</w:t>
      </w:r>
      <w:bookmarkStart w:id="0" w:name="_GoBack"/>
      <w:bookmarkEnd w:id="0"/>
      <w:r w:rsidRPr="002A60F6">
        <w:rPr>
          <w:sz w:val="28"/>
          <w:szCs w:val="28"/>
        </w:rPr>
        <w:t xml:space="preserve">     </w:t>
      </w:r>
    </w:p>
    <w:p w:rsidR="00E165D4" w:rsidRDefault="00E165D4"/>
    <w:sectPr w:rsidR="00E165D4" w:rsidSect="00507D56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E48"/>
    <w:rsid w:val="002A5391"/>
    <w:rsid w:val="0046444E"/>
    <w:rsid w:val="00547250"/>
    <w:rsid w:val="00620F89"/>
    <w:rsid w:val="007739C7"/>
    <w:rsid w:val="00780D0C"/>
    <w:rsid w:val="00863F15"/>
    <w:rsid w:val="008F090F"/>
    <w:rsid w:val="00B0374F"/>
    <w:rsid w:val="00B94B0B"/>
    <w:rsid w:val="00B97E48"/>
    <w:rsid w:val="00C64DD5"/>
    <w:rsid w:val="00C8209B"/>
    <w:rsid w:val="00E165D4"/>
    <w:rsid w:val="00E65FDE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FD7B-8CB3-4EA2-AC25-097564C9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2021-09-27T06:09:00Z</cp:lastPrinted>
  <dcterms:created xsi:type="dcterms:W3CDTF">2021-09-03T04:26:00Z</dcterms:created>
  <dcterms:modified xsi:type="dcterms:W3CDTF">2023-01-10T05:31:00Z</dcterms:modified>
</cp:coreProperties>
</file>