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35" w:rsidRPr="00BA3135" w:rsidRDefault="00BA3135" w:rsidP="00BA3135">
      <w:pPr>
        <w:jc w:val="center"/>
        <w:rPr>
          <w:rFonts w:ascii="Times New Roman" w:hAnsi="Times New Roman"/>
          <w:b/>
          <w:bCs/>
          <w:sz w:val="28"/>
          <w:szCs w:val="22"/>
        </w:rPr>
      </w:pPr>
      <w:r w:rsidRPr="00BA3135">
        <w:rPr>
          <w:rFonts w:ascii="Times New Roman" w:hAnsi="Times New Roman"/>
          <w:b/>
          <w:bCs/>
          <w:sz w:val="28"/>
        </w:rPr>
        <w:t>АДМИНИСТРАЦИЯ ХРЕНОВСКОГО СЕЛЬСКОГО ПОСЕЛЕНИЯ БОБРОВСКОГО МУНИЦИПАЛЬНОГО РАЙОНА</w:t>
      </w:r>
    </w:p>
    <w:p w:rsidR="00BA3135" w:rsidRPr="00BA3135" w:rsidRDefault="00BA3135" w:rsidP="00BA3135">
      <w:pPr>
        <w:pStyle w:val="3"/>
        <w:spacing w:before="0"/>
        <w:jc w:val="center"/>
        <w:rPr>
          <w:rFonts w:ascii="Times New Roman" w:hAnsi="Times New Roman"/>
          <w:color w:val="auto"/>
          <w:sz w:val="28"/>
        </w:rPr>
      </w:pPr>
      <w:r w:rsidRPr="00BA3135">
        <w:rPr>
          <w:rFonts w:ascii="Times New Roman" w:hAnsi="Times New Roman"/>
          <w:color w:val="auto"/>
          <w:sz w:val="28"/>
        </w:rPr>
        <w:t>ВОРОНЕЖСКОЙ ОБЛАСТИ</w:t>
      </w:r>
    </w:p>
    <w:p w:rsidR="00382A6F" w:rsidRPr="00D27245" w:rsidRDefault="00382A6F" w:rsidP="00BA3135">
      <w:pPr>
        <w:pStyle w:val="3"/>
        <w:jc w:val="center"/>
        <w:rPr>
          <w:rFonts w:ascii="Times New Roman" w:hAnsi="Times New Roman" w:cs="Times New Roman"/>
          <w:color w:val="auto"/>
          <w:sz w:val="32"/>
          <w:szCs w:val="32"/>
        </w:rPr>
      </w:pPr>
      <w:r w:rsidRPr="00D27245">
        <w:rPr>
          <w:rFonts w:ascii="Times New Roman" w:hAnsi="Times New Roman" w:cs="Times New Roman"/>
          <w:color w:val="auto"/>
          <w:sz w:val="32"/>
          <w:szCs w:val="32"/>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382A6F" w:rsidRPr="00A96259" w:rsidRDefault="00382A6F" w:rsidP="00382A6F">
      <w:pPr>
        <w:tabs>
          <w:tab w:val="left" w:pos="1172"/>
        </w:tabs>
        <w:ind w:left="567" w:hanging="567"/>
        <w:jc w:val="left"/>
        <w:rPr>
          <w:rFonts w:ascii="Times New Roman" w:hAnsi="Times New Roman"/>
          <w:sz w:val="28"/>
          <w:szCs w:val="28"/>
        </w:rPr>
      </w:pPr>
      <w:r w:rsidRPr="00A96259">
        <w:rPr>
          <w:rFonts w:ascii="Times New Roman" w:hAnsi="Times New Roman"/>
          <w:sz w:val="28"/>
          <w:szCs w:val="28"/>
        </w:rPr>
        <w:t>«</w:t>
      </w:r>
      <w:r w:rsidR="00A96259" w:rsidRPr="00A96259">
        <w:rPr>
          <w:rFonts w:ascii="Times New Roman" w:hAnsi="Times New Roman"/>
          <w:sz w:val="28"/>
          <w:szCs w:val="28"/>
        </w:rPr>
        <w:t>20</w:t>
      </w:r>
      <w:r w:rsidRPr="00A96259">
        <w:rPr>
          <w:rFonts w:ascii="Times New Roman" w:hAnsi="Times New Roman"/>
          <w:sz w:val="28"/>
          <w:szCs w:val="28"/>
        </w:rPr>
        <w:t xml:space="preserve">» </w:t>
      </w:r>
      <w:r w:rsidR="00BA3135" w:rsidRPr="00A96259">
        <w:rPr>
          <w:rFonts w:ascii="Times New Roman" w:hAnsi="Times New Roman"/>
          <w:sz w:val="28"/>
          <w:szCs w:val="28"/>
        </w:rPr>
        <w:t xml:space="preserve">декабря </w:t>
      </w:r>
      <w:bookmarkStart w:id="0" w:name="_GoBack"/>
      <w:bookmarkEnd w:id="0"/>
      <w:r w:rsidRPr="00A96259">
        <w:rPr>
          <w:rFonts w:ascii="Times New Roman" w:hAnsi="Times New Roman"/>
          <w:sz w:val="28"/>
          <w:szCs w:val="28"/>
        </w:rPr>
        <w:t xml:space="preserve">2023 г. № </w:t>
      </w:r>
      <w:r w:rsidR="00A96259" w:rsidRPr="00A96259">
        <w:rPr>
          <w:rFonts w:ascii="Times New Roman" w:hAnsi="Times New Roman"/>
          <w:sz w:val="28"/>
          <w:szCs w:val="28"/>
        </w:rPr>
        <w:t>134</w:t>
      </w:r>
    </w:p>
    <w:p w:rsidR="00F7504A" w:rsidRDefault="00BA3135" w:rsidP="00382A6F">
      <w:pPr>
        <w:pStyle w:val="Title"/>
        <w:spacing w:before="0" w:after="0"/>
        <w:ind w:firstLine="2410"/>
        <w:jc w:val="left"/>
        <w:rPr>
          <w:rFonts w:ascii="Times New Roman" w:hAnsi="Times New Roman" w:cs="Times New Roman"/>
          <w:b w:val="0"/>
          <w:sz w:val="20"/>
          <w:szCs w:val="20"/>
        </w:rPr>
      </w:pPr>
      <w:r>
        <w:rPr>
          <w:rFonts w:ascii="Times New Roman" w:hAnsi="Times New Roman" w:cs="Times New Roman"/>
          <w:b w:val="0"/>
          <w:sz w:val="20"/>
          <w:szCs w:val="20"/>
        </w:rPr>
        <w:t>с. Хреновое</w:t>
      </w:r>
    </w:p>
    <w:p w:rsidR="00BA3135" w:rsidRPr="00D27245" w:rsidRDefault="00BA3135" w:rsidP="00382A6F">
      <w:pPr>
        <w:pStyle w:val="Title"/>
        <w:spacing w:before="0" w:after="0"/>
        <w:ind w:firstLine="2410"/>
        <w:jc w:val="left"/>
        <w:rPr>
          <w:rFonts w:ascii="Times New Roman" w:hAnsi="Times New Roman" w:cs="Times New Roman"/>
          <w:b w:val="0"/>
          <w:sz w:val="20"/>
          <w:szCs w:val="20"/>
        </w:rPr>
      </w:pP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AD1CAA"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xml:space="preserve">» на территории </w:t>
      </w:r>
      <w:r w:rsidR="00BA3135">
        <w:rPr>
          <w:rFonts w:ascii="Times New Roman" w:hAnsi="Times New Roman" w:cs="Times New Roman"/>
          <w:sz w:val="28"/>
          <w:szCs w:val="28"/>
        </w:rPr>
        <w:t>Хреновского сельского поселения</w:t>
      </w:r>
    </w:p>
    <w:p w:rsidR="00382A6F" w:rsidRPr="00D27245" w:rsidRDefault="005F7FDB"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BA3135">
        <w:t>Хреновского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BA3135">
        <w:t xml:space="preserve">Хреновского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BA3135" w:rsidRPr="00BA3135">
        <w:rPr>
          <w:rFonts w:ascii="Times New Roman" w:hAnsi="Times New Roman"/>
          <w:sz w:val="28"/>
        </w:rPr>
        <w:t>Хреновского сельского</w:t>
      </w:r>
      <w:r w:rsidR="00AD1CAA" w:rsidRPr="00BA3135">
        <w:rPr>
          <w:rFonts w:ascii="Times New Roman" w:hAnsi="Times New Roman"/>
          <w:sz w:val="32"/>
          <w:szCs w:val="28"/>
        </w:rPr>
        <w:t xml:space="preserve"> </w:t>
      </w:r>
      <w:r w:rsidR="00AD1CAA">
        <w:rPr>
          <w:rFonts w:ascii="Times New Roman" w:hAnsi="Times New Roman"/>
          <w:sz w:val="28"/>
          <w:szCs w:val="28"/>
        </w:rPr>
        <w:t xml:space="preserve">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BA3135">
        <w:rPr>
          <w:rFonts w:ascii="Times New Roman" w:hAnsi="Times New Roman"/>
          <w:sz w:val="28"/>
          <w:szCs w:val="28"/>
        </w:rPr>
        <w:t xml:space="preserve">23.12.2015г. </w:t>
      </w:r>
      <w:r w:rsidR="00F7504A" w:rsidRPr="00D27245">
        <w:rPr>
          <w:rFonts w:ascii="Times New Roman" w:hAnsi="Times New Roman"/>
          <w:sz w:val="28"/>
          <w:szCs w:val="28"/>
        </w:rPr>
        <w:t xml:space="preserve">№ </w:t>
      </w:r>
      <w:r w:rsidR="00BA3135">
        <w:rPr>
          <w:rFonts w:ascii="Times New Roman" w:hAnsi="Times New Roman"/>
          <w:sz w:val="28"/>
          <w:szCs w:val="28"/>
        </w:rPr>
        <w:t>121</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на торгах</w:t>
      </w:r>
      <w:r w:rsidRPr="00D27245">
        <w:rPr>
          <w:rFonts w:ascii="Times New Roman" w:hAnsi="Times New Roman"/>
          <w:sz w:val="28"/>
          <w:szCs w:val="28"/>
        </w:rPr>
        <w:t>»;</w:t>
      </w:r>
    </w:p>
    <w:p w:rsidR="00A71FC9" w:rsidRPr="00D27245" w:rsidRDefault="00A71FC9" w:rsidP="00BA3135">
      <w:pPr>
        <w:rPr>
          <w:rFonts w:ascii="Times New Roman" w:hAnsi="Times New Roman"/>
          <w:sz w:val="28"/>
          <w:szCs w:val="28"/>
        </w:rPr>
      </w:pPr>
      <w:r w:rsidRPr="00D27245">
        <w:rPr>
          <w:rFonts w:ascii="Times New Roman" w:hAnsi="Times New Roman"/>
          <w:sz w:val="28"/>
          <w:szCs w:val="28"/>
        </w:rPr>
        <w:lastRenderedPageBreak/>
        <w:t xml:space="preserve">- </w:t>
      </w:r>
      <w:r w:rsidRPr="00BA3135">
        <w:rPr>
          <w:rFonts w:ascii="Times New Roman" w:hAnsi="Times New Roman"/>
          <w:sz w:val="28"/>
          <w:szCs w:val="28"/>
        </w:rPr>
        <w:t xml:space="preserve">от </w:t>
      </w:r>
      <w:r w:rsidR="00BA3135" w:rsidRPr="00BA3135">
        <w:rPr>
          <w:rFonts w:ascii="Times New Roman" w:hAnsi="Times New Roman"/>
          <w:color w:val="000000"/>
          <w:sz w:val="28"/>
          <w:szCs w:val="28"/>
        </w:rPr>
        <w:t>27.05.2016 №73, от 24.10.2017 №128, от 22.10.2018 №112, от 25.05.2022 №113, от 13.10.2022 № 170</w:t>
      </w:r>
      <w:r w:rsidR="00BA3135">
        <w:rPr>
          <w:rFonts w:ascii="Times New Roman" w:hAnsi="Times New Roman"/>
          <w:color w:val="000000"/>
          <w:sz w:val="28"/>
          <w:szCs w:val="28"/>
        </w:rPr>
        <w:t>, от 05.12.2022 №179</w:t>
      </w:r>
      <w:r w:rsidR="00BA3135" w:rsidRPr="00BA3135">
        <w:rPr>
          <w:rFonts w:ascii="Times New Roman" w:hAnsi="Times New Roman"/>
          <w:sz w:val="28"/>
          <w:szCs w:val="28"/>
        </w:rPr>
        <w:t xml:space="preserve"> </w:t>
      </w:r>
      <w:r w:rsidRPr="00D27245">
        <w:rPr>
          <w:rFonts w:ascii="Times New Roman" w:hAnsi="Times New Roman"/>
          <w:sz w:val="28"/>
          <w:szCs w:val="28"/>
        </w:rPr>
        <w:t xml:space="preserve">«О внесении изменений </w:t>
      </w:r>
      <w:r w:rsidR="002E0E05" w:rsidRPr="00D27245">
        <w:rPr>
          <w:rFonts w:ascii="Times New Roman" w:hAnsi="Times New Roman"/>
          <w:sz w:val="28"/>
          <w:szCs w:val="28"/>
        </w:rPr>
        <w:t>А</w:t>
      </w:r>
      <w:r w:rsidR="00782664" w:rsidRPr="00D27245">
        <w:rPr>
          <w:rFonts w:ascii="Times New Roman" w:hAnsi="Times New Roman"/>
          <w:sz w:val="28"/>
          <w:szCs w:val="28"/>
        </w:rPr>
        <w:t>дминистративн</w:t>
      </w:r>
      <w:r w:rsidR="002E0E05" w:rsidRPr="00D27245">
        <w:rPr>
          <w:rFonts w:ascii="Times New Roman" w:hAnsi="Times New Roman"/>
          <w:sz w:val="28"/>
          <w:szCs w:val="28"/>
        </w:rPr>
        <w:t>ый регламент</w:t>
      </w:r>
      <w:r w:rsidR="00782664" w:rsidRPr="00D27245">
        <w:rPr>
          <w:rFonts w:ascii="Times New Roman" w:hAnsi="Times New Roman"/>
          <w:sz w:val="28"/>
          <w:szCs w:val="28"/>
        </w:rPr>
        <w:t xml:space="preserve"> по предоставлению </w:t>
      </w:r>
      <w:r w:rsidR="002E0E05" w:rsidRPr="00D27245">
        <w:rPr>
          <w:rFonts w:ascii="Times New Roman" w:hAnsi="Times New Roman"/>
          <w:sz w:val="28"/>
          <w:szCs w:val="28"/>
        </w:rPr>
        <w:t>м</w:t>
      </w:r>
      <w:r w:rsidR="0062668B" w:rsidRPr="00D27245">
        <w:rPr>
          <w:rFonts w:ascii="Times New Roman" w:hAnsi="Times New Roman"/>
          <w:sz w:val="28"/>
          <w:szCs w:val="28"/>
        </w:rPr>
        <w:t xml:space="preserve">униципальной </w:t>
      </w:r>
      <w:r w:rsidR="00782664" w:rsidRPr="00D27245">
        <w:rPr>
          <w:rFonts w:ascii="Times New Roman" w:hAnsi="Times New Roman"/>
          <w:sz w:val="28"/>
          <w:szCs w:val="28"/>
        </w:rPr>
        <w:t xml:space="preserve">услуги </w:t>
      </w:r>
      <w:r w:rsidR="002E0E05" w:rsidRPr="00D27245">
        <w:rPr>
          <w:rFonts w:ascii="Times New Roman" w:hAnsi="Times New Roman"/>
          <w:sz w:val="28"/>
          <w:szCs w:val="28"/>
        </w:rPr>
        <w:t>«</w:t>
      </w:r>
      <w:r w:rsidR="002E0E05"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002E0E05" w:rsidRPr="00D27245">
        <w:rPr>
          <w:rFonts w:ascii="Times New Roman" w:hAnsi="Times New Roman"/>
          <w:sz w:val="28"/>
          <w:szCs w:val="28"/>
        </w:rPr>
        <w:t xml:space="preserve">», утвержденный постановлением администрации </w:t>
      </w:r>
      <w:r w:rsidR="00BA3135">
        <w:rPr>
          <w:rFonts w:ascii="Times New Roman" w:hAnsi="Times New Roman"/>
          <w:sz w:val="28"/>
          <w:szCs w:val="28"/>
        </w:rPr>
        <w:t xml:space="preserve">Хреновского сельского </w:t>
      </w:r>
      <w:r w:rsidR="00AD1CAA">
        <w:rPr>
          <w:rFonts w:ascii="Times New Roman" w:hAnsi="Times New Roman"/>
          <w:sz w:val="28"/>
          <w:szCs w:val="28"/>
        </w:rPr>
        <w:t xml:space="preserve">поселения </w:t>
      </w:r>
      <w:r w:rsidR="002E0E05" w:rsidRPr="00D27245">
        <w:rPr>
          <w:rFonts w:ascii="Times New Roman" w:hAnsi="Times New Roman"/>
          <w:sz w:val="28"/>
          <w:szCs w:val="28"/>
        </w:rPr>
        <w:t xml:space="preserve">Бобровского муниципального района Воронежской области от </w:t>
      </w:r>
      <w:r w:rsidR="00BA3135">
        <w:rPr>
          <w:rFonts w:ascii="Times New Roman" w:hAnsi="Times New Roman"/>
          <w:sz w:val="28"/>
          <w:szCs w:val="28"/>
        </w:rPr>
        <w:t xml:space="preserve">23.12.2015 </w:t>
      </w:r>
      <w:r w:rsidR="002E0E05" w:rsidRPr="00D27245">
        <w:rPr>
          <w:rFonts w:ascii="Times New Roman" w:hAnsi="Times New Roman"/>
          <w:sz w:val="28"/>
          <w:szCs w:val="28"/>
        </w:rPr>
        <w:t>№</w:t>
      </w:r>
      <w:r w:rsidR="00BA3135">
        <w:rPr>
          <w:rFonts w:ascii="Times New Roman" w:hAnsi="Times New Roman"/>
          <w:sz w:val="28"/>
          <w:szCs w:val="28"/>
        </w:rPr>
        <w:t>121</w:t>
      </w:r>
      <w:r w:rsidR="002E0E05" w:rsidRPr="00D27245">
        <w:rPr>
          <w:rFonts w:ascii="Times New Roman" w:hAnsi="Times New Roman"/>
          <w:sz w:val="28"/>
          <w:szCs w:val="28"/>
        </w:rPr>
        <w:t>»</w:t>
      </w:r>
      <w:r w:rsidR="00782664" w:rsidRPr="00D27245">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27"/>
        <w:gridCol w:w="3214"/>
      </w:tblGrid>
      <w:tr w:rsidR="00C222CF" w:rsidRPr="00D27245" w:rsidTr="00BA3135">
        <w:tc>
          <w:tcPr>
            <w:tcW w:w="3284" w:type="dxa"/>
            <w:shd w:val="clear" w:color="auto" w:fill="auto"/>
          </w:tcPr>
          <w:p w:rsidR="00BA3135" w:rsidRPr="00D27245" w:rsidRDefault="00C222CF" w:rsidP="00BA3135">
            <w:pPr>
              <w:ind w:firstLine="0"/>
              <w:jc w:val="left"/>
              <w:rPr>
                <w:rFonts w:ascii="Times New Roman" w:hAnsi="Times New Roman"/>
                <w:sz w:val="28"/>
                <w:szCs w:val="28"/>
              </w:rPr>
            </w:pPr>
            <w:r w:rsidRPr="00D27245">
              <w:rPr>
                <w:rFonts w:ascii="Times New Roman" w:hAnsi="Times New Roman"/>
                <w:sz w:val="28"/>
                <w:szCs w:val="28"/>
              </w:rPr>
              <w:t xml:space="preserve">Глава </w:t>
            </w:r>
            <w:r w:rsidR="00BA3135">
              <w:rPr>
                <w:rFonts w:ascii="Times New Roman" w:hAnsi="Times New Roman"/>
                <w:sz w:val="28"/>
                <w:szCs w:val="28"/>
              </w:rPr>
              <w:t xml:space="preserve">Хреновского сельского поселения </w:t>
            </w:r>
            <w:r w:rsidRPr="00D27245">
              <w:rPr>
                <w:rFonts w:ascii="Times New Roman" w:hAnsi="Times New Roman"/>
                <w:sz w:val="28"/>
                <w:szCs w:val="28"/>
              </w:rPr>
              <w:t xml:space="preserve">Бобровского </w:t>
            </w:r>
            <w:r w:rsidR="00BA3135" w:rsidRPr="00D27245">
              <w:rPr>
                <w:rFonts w:ascii="Times New Roman" w:hAnsi="Times New Roman"/>
                <w:sz w:val="28"/>
                <w:szCs w:val="28"/>
              </w:rPr>
              <w:t>муниципального района</w:t>
            </w:r>
          </w:p>
          <w:p w:rsidR="00BA3135" w:rsidRPr="00D27245" w:rsidRDefault="00BA3135" w:rsidP="00BA3135">
            <w:pPr>
              <w:ind w:firstLine="0"/>
              <w:jc w:val="left"/>
              <w:rPr>
                <w:rFonts w:ascii="Times New Roman" w:hAnsi="Times New Roman"/>
                <w:sz w:val="28"/>
                <w:szCs w:val="28"/>
              </w:rPr>
            </w:pPr>
            <w:r w:rsidRPr="00D27245">
              <w:rPr>
                <w:rFonts w:ascii="Times New Roman" w:hAnsi="Times New Roman"/>
                <w:sz w:val="28"/>
                <w:szCs w:val="28"/>
              </w:rPr>
              <w:t xml:space="preserve">Воронежской области                                                                   </w:t>
            </w:r>
          </w:p>
          <w:p w:rsidR="00C222CF" w:rsidRPr="00D27245" w:rsidRDefault="00C222CF" w:rsidP="00AD1CAA">
            <w:pPr>
              <w:ind w:firstLine="0"/>
              <w:jc w:val="left"/>
              <w:rPr>
                <w:rFonts w:ascii="Times New Roman" w:hAnsi="Times New Roman"/>
                <w:sz w:val="28"/>
                <w:szCs w:val="28"/>
              </w:rPr>
            </w:pP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p>
        </w:tc>
        <w:tc>
          <w:tcPr>
            <w:tcW w:w="3285" w:type="dxa"/>
            <w:shd w:val="clear" w:color="auto" w:fill="auto"/>
            <w:vAlign w:val="bottom"/>
          </w:tcPr>
          <w:p w:rsidR="00C222CF" w:rsidRPr="00D27245" w:rsidRDefault="00C222CF" w:rsidP="00BA3135">
            <w:pPr>
              <w:ind w:left="567" w:hanging="567"/>
              <w:jc w:val="right"/>
              <w:rPr>
                <w:rFonts w:ascii="Times New Roman" w:hAnsi="Times New Roman"/>
                <w:sz w:val="28"/>
                <w:szCs w:val="28"/>
              </w:rPr>
            </w:pPr>
            <w:r w:rsidRPr="00D27245">
              <w:rPr>
                <w:rFonts w:ascii="Times New Roman" w:hAnsi="Times New Roman"/>
                <w:sz w:val="28"/>
                <w:szCs w:val="28"/>
              </w:rPr>
              <w:t xml:space="preserve">      </w:t>
            </w:r>
            <w:r w:rsidR="00BA3135">
              <w:rPr>
                <w:rFonts w:ascii="Times New Roman" w:hAnsi="Times New Roman"/>
                <w:sz w:val="28"/>
                <w:szCs w:val="28"/>
              </w:rPr>
              <w:t>Ю.С.Сушкова</w:t>
            </w:r>
          </w:p>
        </w:tc>
      </w:tr>
    </w:tbl>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62668B" w:rsidRPr="00D27245" w:rsidRDefault="00BA3135" w:rsidP="00F7504A">
      <w:pPr>
        <w:ind w:left="5103" w:firstLine="0"/>
        <w:jc w:val="left"/>
        <w:rPr>
          <w:rFonts w:ascii="Times New Roman" w:hAnsi="Times New Roman"/>
          <w:sz w:val="28"/>
          <w:szCs w:val="28"/>
        </w:rPr>
      </w:pPr>
      <w:r>
        <w:rPr>
          <w:rFonts w:ascii="Times New Roman" w:hAnsi="Times New Roman"/>
          <w:sz w:val="28"/>
          <w:szCs w:val="28"/>
        </w:rPr>
        <w:t xml:space="preserve">Хреновского сельского поселения </w:t>
      </w:r>
      <w:r w:rsidR="000438F1"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A96259" w:rsidRDefault="00F7504A" w:rsidP="00F7504A">
      <w:pPr>
        <w:ind w:left="5103" w:firstLine="0"/>
        <w:jc w:val="left"/>
        <w:rPr>
          <w:rFonts w:ascii="Times New Roman" w:hAnsi="Times New Roman"/>
          <w:sz w:val="28"/>
          <w:szCs w:val="28"/>
        </w:rPr>
      </w:pPr>
      <w:r w:rsidRPr="00A96259">
        <w:rPr>
          <w:rFonts w:ascii="Times New Roman" w:hAnsi="Times New Roman"/>
          <w:sz w:val="28"/>
          <w:szCs w:val="28"/>
        </w:rPr>
        <w:t xml:space="preserve"> от «</w:t>
      </w:r>
      <w:r w:rsidR="00A96259" w:rsidRPr="00A96259">
        <w:rPr>
          <w:rFonts w:ascii="Times New Roman" w:hAnsi="Times New Roman"/>
          <w:sz w:val="28"/>
          <w:szCs w:val="28"/>
        </w:rPr>
        <w:t>20</w:t>
      </w:r>
      <w:r w:rsidRPr="00A96259">
        <w:rPr>
          <w:rFonts w:ascii="Times New Roman" w:hAnsi="Times New Roman"/>
          <w:sz w:val="28"/>
          <w:szCs w:val="28"/>
        </w:rPr>
        <w:t>»</w:t>
      </w:r>
      <w:r w:rsidR="00BA3135" w:rsidRPr="00A96259">
        <w:rPr>
          <w:rFonts w:ascii="Times New Roman" w:hAnsi="Times New Roman"/>
          <w:sz w:val="28"/>
          <w:szCs w:val="28"/>
        </w:rPr>
        <w:t xml:space="preserve"> декабря </w:t>
      </w:r>
      <w:r w:rsidRPr="00A96259">
        <w:rPr>
          <w:rFonts w:ascii="Times New Roman" w:hAnsi="Times New Roman"/>
          <w:sz w:val="28"/>
          <w:szCs w:val="28"/>
        </w:rPr>
        <w:t>2023</w:t>
      </w:r>
      <w:r w:rsidR="00582FEE" w:rsidRPr="00A96259">
        <w:rPr>
          <w:rFonts w:ascii="Times New Roman" w:hAnsi="Times New Roman"/>
          <w:sz w:val="28"/>
          <w:szCs w:val="28"/>
        </w:rPr>
        <w:t xml:space="preserve"> г.</w:t>
      </w:r>
      <w:r w:rsidRPr="00A96259">
        <w:rPr>
          <w:rFonts w:ascii="Times New Roman" w:hAnsi="Times New Roman"/>
          <w:sz w:val="28"/>
          <w:szCs w:val="28"/>
        </w:rPr>
        <w:t xml:space="preserve"> № </w:t>
      </w:r>
      <w:r w:rsidR="00A96259" w:rsidRPr="00A96259">
        <w:rPr>
          <w:rFonts w:ascii="Times New Roman" w:hAnsi="Times New Roman"/>
          <w:sz w:val="28"/>
          <w:szCs w:val="28"/>
        </w:rPr>
        <w:t>134</w:t>
      </w:r>
    </w:p>
    <w:p w:rsidR="00F7504A" w:rsidRPr="00A96259"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BA3135" w:rsidRPr="00BA3135">
        <w:rPr>
          <w:b/>
          <w:i w:val="0"/>
          <w:sz w:val="28"/>
          <w:szCs w:val="28"/>
        </w:rPr>
        <w:t>Хреновского сельского поселения</w:t>
      </w:r>
      <w:r w:rsidR="00AD1CAA">
        <w:rPr>
          <w:b/>
          <w:i w:val="0"/>
          <w:spacing w:val="0"/>
          <w:sz w:val="28"/>
          <w:szCs w:val="28"/>
        </w:rPr>
        <w:t xml:space="preserve"> </w:t>
      </w:r>
      <w:r w:rsidR="00194C65" w:rsidRPr="00D27245">
        <w:rPr>
          <w:b/>
          <w:i w:val="0"/>
          <w:spacing w:val="0"/>
          <w:sz w:val="28"/>
          <w:szCs w:val="28"/>
        </w:rPr>
        <w:t>Бобровского</w:t>
      </w:r>
      <w:r w:rsidRPr="00D27245">
        <w:rPr>
          <w:b/>
          <w:i w:val="0"/>
          <w:spacing w:val="0"/>
          <w:sz w:val="28"/>
          <w:szCs w:val="28"/>
        </w:rPr>
        <w:t xml:space="preserve"> муниципального района </w:t>
      </w:r>
    </w:p>
    <w:p w:rsidR="00F7504A"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BA3135">
        <w:rPr>
          <w:sz w:val="28"/>
          <w:szCs w:val="28"/>
        </w:rPr>
        <w:t>Хреновского сельского поселения</w:t>
      </w:r>
      <w:r w:rsidR="00AD1CAA">
        <w:rPr>
          <w:spacing w:val="0"/>
          <w:sz w:val="28"/>
          <w:szCs w:val="28"/>
        </w:rPr>
        <w:t xml:space="preserve">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BA3135">
        <w:rPr>
          <w:sz w:val="28"/>
          <w:szCs w:val="28"/>
        </w:rPr>
        <w:t>Хреновского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BA3135">
        <w:rPr>
          <w:sz w:val="28"/>
          <w:szCs w:val="28"/>
        </w:rPr>
        <w:t>Хреновского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7E364E">
        <w:rPr>
          <w:sz w:val="28"/>
          <w:szCs w:val="28"/>
        </w:rPr>
        <w:t>Хреновского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7E364E">
        <w:rPr>
          <w:sz w:val="28"/>
          <w:szCs w:val="28"/>
        </w:rPr>
        <w:t>Хреновского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7E364E" w:rsidRPr="007E364E">
        <w:rPr>
          <w:b/>
          <w:bCs/>
          <w:color w:val="273350"/>
          <w:sz w:val="24"/>
          <w:shd w:val="clear" w:color="auto" w:fill="FFFFFF"/>
        </w:rPr>
        <w:t>https://hrenovpos-36.gosuslugi.ru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1" w:name="bookmark0"/>
      <w:r w:rsidRPr="00D27245">
        <w:rPr>
          <w:spacing w:val="0"/>
          <w:sz w:val="28"/>
          <w:szCs w:val="28"/>
        </w:rPr>
        <w:t>Стандарт предоставления муниципальной услуги</w:t>
      </w:r>
      <w:bookmarkEnd w:id="1"/>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7E364E">
        <w:rPr>
          <w:sz w:val="28"/>
          <w:szCs w:val="28"/>
        </w:rPr>
        <w:t>Хреновского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1B58B4" w:rsidRDefault="000E17BE" w:rsidP="00514173">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14173">
        <w:rPr>
          <w:rFonts w:ascii="Times New Roman" w:hAnsi="Times New Roman"/>
          <w:sz w:val="28"/>
          <w:szCs w:val="28"/>
        </w:rPr>
        <w:t>постановлением администрации Хреновского сельского поселения Бобровского муниципального района Воронежской области от 12.05.2015 №30 «Об утверждении Перечня муниципальных услуг, предоставляемых администрацией Хреновского сельского поселения Бобровского муниципального района» (в ред от 24.10.2017 №126, от 01.06.2023г. №62).</w:t>
      </w:r>
    </w:p>
    <w:p w:rsidR="00514173" w:rsidRPr="00D27245" w:rsidRDefault="00514173" w:rsidP="00514173">
      <w:pPr>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AE16A8"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AE16A8"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AE16A8"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AE16A8"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007E364E" w:rsidRPr="007E364E">
        <w:rPr>
          <w:b/>
          <w:bCs/>
          <w:color w:val="273350"/>
          <w:sz w:val="24"/>
          <w:shd w:val="clear" w:color="auto" w:fill="FFFFFF"/>
        </w:rPr>
        <w:t>https://hrenovpos-36.gosuslugi.ru</w:t>
      </w:r>
      <w:r w:rsidR="00F7504A" w:rsidRPr="00D27245">
        <w:rPr>
          <w:spacing w:val="0"/>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w:t>
      </w:r>
      <w:r w:rsidRPr="00D27245">
        <w:rPr>
          <w:rFonts w:ascii="Times New Roman" w:eastAsiaTheme="minorHAnsi" w:hAnsi="Times New Roman"/>
          <w:sz w:val="28"/>
          <w:szCs w:val="28"/>
          <w:lang w:eastAsia="en-US"/>
        </w:rPr>
        <w:lastRenderedPageBreak/>
        <w:t xml:space="preserve">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7245">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lastRenderedPageBreak/>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lastRenderedPageBreak/>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D27245">
        <w:rPr>
          <w:rFonts w:ascii="Times New Roman" w:hAnsi="Times New Roman"/>
          <w:sz w:val="28"/>
          <w:szCs w:val="28"/>
        </w:rPr>
        <w:lastRenderedPageBreak/>
        <w:t xml:space="preserve">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D27245">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lastRenderedPageBreak/>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lastRenderedPageBreak/>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w:t>
      </w:r>
      <w:r w:rsidR="00F7504A" w:rsidRPr="00D27245">
        <w:rPr>
          <w:spacing w:val="0"/>
          <w:sz w:val="28"/>
          <w:szCs w:val="28"/>
        </w:rPr>
        <w:lastRenderedPageBreak/>
        <w:t xml:space="preserve">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D27245">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lastRenderedPageBreak/>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lastRenderedPageBreak/>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3" w:name="bookmark1"/>
      <w:r w:rsidRPr="00D27245">
        <w:rPr>
          <w:spacing w:val="0"/>
          <w:sz w:val="28"/>
          <w:szCs w:val="28"/>
        </w:rPr>
        <w:t>Состав, последовательность и сроки выполнения административных процедур</w:t>
      </w:r>
      <w:bookmarkEnd w:id="3"/>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D2724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4" w:name="Par3"/>
      <w:bookmarkEnd w:id="4"/>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lastRenderedPageBreak/>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w:t>
      </w:r>
      <w:r w:rsidRPr="00D27245">
        <w:rPr>
          <w:rFonts w:ascii="Times New Roman" w:eastAsiaTheme="minorHAnsi" w:hAnsi="Times New Roman"/>
          <w:sz w:val="28"/>
          <w:szCs w:val="28"/>
          <w:lang w:eastAsia="en-US"/>
        </w:rPr>
        <w:lastRenderedPageBreak/>
        <w:t>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D2724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D27245">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00E2225E" w:rsidRPr="00D27245">
        <w:rPr>
          <w:rFonts w:ascii="Times New Roman" w:eastAsiaTheme="minorHAnsi" w:hAnsi="Times New Roman"/>
          <w:sz w:val="28"/>
          <w:szCs w:val="28"/>
          <w:lang w:eastAsia="en-US"/>
        </w:rPr>
        <w:lastRenderedPageBreak/>
        <w:t>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7" w:name="bookmark2"/>
      <w:r w:rsidRPr="00D27245">
        <w:rPr>
          <w:spacing w:val="0"/>
          <w:sz w:val="28"/>
          <w:szCs w:val="28"/>
        </w:rPr>
        <w:t>Порядок и формы контроля за исполнением административного регламента</w:t>
      </w:r>
      <w:bookmarkEnd w:id="7"/>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D27245">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7E364E">
        <w:rPr>
          <w:spacing w:val="0"/>
          <w:sz w:val="28"/>
          <w:szCs w:val="28"/>
        </w:rPr>
        <w:t>Хреновского сельского</w:t>
      </w:r>
      <w:r w:rsidR="00234D4D">
        <w:rPr>
          <w:spacing w:val="0"/>
          <w:sz w:val="28"/>
          <w:szCs w:val="28"/>
        </w:rPr>
        <w:t xml:space="preserve">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lastRenderedPageBreak/>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7E4DEB">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7E364E" w:rsidRDefault="007E364E" w:rsidP="008B20FD">
      <w:pPr>
        <w:pStyle w:val="af4"/>
        <w:rPr>
          <w:szCs w:val="28"/>
        </w:rPr>
      </w:pPr>
      <w:r>
        <w:rPr>
          <w:szCs w:val="28"/>
        </w:rPr>
        <w:t xml:space="preserve">АДМИНИСТРАЦИЯ ХРЕНОВСКОГО СЕЛЬСКОГО ПОСЕЛЕНИЯ БОБРОВСКОГО МУНИЦИПАЛЬНОГО РАЙОНА </w:t>
      </w:r>
    </w:p>
    <w:p w:rsidR="008B20FD" w:rsidRPr="00D824E1" w:rsidRDefault="007E364E" w:rsidP="008B20FD">
      <w:pPr>
        <w:pStyle w:val="af4"/>
        <w:rPr>
          <w:szCs w:val="28"/>
        </w:rPr>
      </w:pPr>
      <w:r>
        <w:rPr>
          <w:szCs w:val="28"/>
        </w:rPr>
        <w:t>ВОРОНЕЖСКОЙ ОБЛАСТИ</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w:t>
      </w:r>
      <w:r w:rsidR="007E364E">
        <w:rPr>
          <w:rFonts w:ascii="Times New Roman" w:hAnsi="Times New Roman"/>
          <w:sz w:val="28"/>
          <w:szCs w:val="28"/>
        </w:rPr>
        <w:t>с. Хреновое</w:t>
      </w:r>
    </w:p>
    <w:p w:rsidR="008B20FD" w:rsidRPr="008B20FD" w:rsidRDefault="00A96259" w:rsidP="008B20FD">
      <w:pPr>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4384" behindDoc="0" locked="0" layoutInCell="1" allowOverlap="1">
                <wp:simplePos x="0" y="0"/>
                <wp:positionH relativeFrom="column">
                  <wp:posOffset>2767330</wp:posOffset>
                </wp:positionH>
                <wp:positionV relativeFrom="paragraph">
                  <wp:posOffset>24130</wp:posOffset>
                </wp:positionV>
                <wp:extent cx="90170" cy="90170"/>
                <wp:effectExtent l="8890" t="10160" r="5715" b="1397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170" cy="90170"/>
                          <a:chOff x="2388" y="6174"/>
                          <a:chExt cx="142" cy="142"/>
                        </a:xfrm>
                      </wpg:grpSpPr>
                      <wps:wsp>
                        <wps:cNvPr id="5" name="Line 10"/>
                        <wps:cNvCnPr>
                          <a:cxnSpLocks noChangeShapeType="1"/>
                        </wps:cNvCnPr>
                        <wps:spPr bwMode="auto">
                          <a:xfrm>
                            <a:off x="2388" y="617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rot="-5400000">
                            <a:off x="2459" y="610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6464E" id="Group 9" o:spid="_x0000_s1026" style="position:absolute;margin-left:217.9pt;margin-top:1.9pt;width:7.1pt;height:7.1pt;flip:x;z-index:251664384"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v4ugIAADYIAAAOAAAAZHJzL2Uyb0RvYy54bWzsVctu2zAQvBfoPxC6O5Ic2bGFyEFh2ekh&#10;bQMk/QCaoiSiEkmQjGWj6L93+bBTuzkUaVH0UB/oJZdc7s7Mitc3u75DW6o0E7yI0oskQpQTUTHe&#10;FNHnx/VoFiFtMK9wJzgtoj3V0c3i7ZvrQeZ0LFrRVVQhCMJ1Psgiao2ReRxr0tIe6wshKQdnLVSP&#10;DUxVE1cKDxC97+JxkkzjQahKKkGo1rBaeme0cPHrmhLzqa41NagrIsjNuFG5cWPHeHGN80Zh2TIS&#10;0sCvyKLHjMOlx1AlNhg9KfZTqJ4RJbSozQURfSzqmhHqaoBq0uSsmlslnqSrpcmHRh5hAmjPcHp1&#10;WPJxe68Qq4ooixDHPVDkbkVzC80gmxx23Cr5IO+Vrw/MO0G+aHDH5347b/xmtBk+iArC4ScjHDS7&#10;WvWo7ph8D0JxK1A+2jku9kcu6M4gAovzJL0Cwgh4vOmYIi3Qac+ML2egLHBO06vMs0jaVTibZmN/&#10;0ho2T5zby0PCIUFbHWhOP8Oqfw/WhxZL6tjSFrQA6+QA6x3jFKVOcfZi2LHkHlOy4wFTxMWyxbyh&#10;LtbjXgJ+qavg5IidaCDkZYwtTQHZF1A64BuwPUcI51Jpc0tFj6xRRB2k7cjC2zttPJiHLfYmLtas&#10;6xw5HUcDsDUZT9wBLTpWWafdplWzWXYKbbFtRPcLzJxsA8HzygVrKa5WwTaYdd4GJjtu40EZkE6w&#10;fKd9nSfz1Ww1y0bZeLoaZUlZjt6tl9louk6vJuVluVyW6TebWprlLasqym12h65Ps1+jP3x/fL8e&#10;+/4IQ3wa3YkPkj38u6ShbzyBXoMbUe3vlYXWroMi/5I0p6fSdEI70RnO/7A0kRIgqdEk8wKw9B2U&#10;mk3moZ+TS6sMR7H7EvxX6r+sVPcGwOPkBB4eUvv6/Th3yn5+7hffAQAA//8DAFBLAwQUAAYACAAA&#10;ACEAxAkjJN0AAAAIAQAADwAAAGRycy9kb3ducmV2LnhtbEyPQUsDMRCF74L/IYzgzSbaVMp2s6UI&#10;iogXVy09pptxN7iZLJu0Xf+948mehsd7vPleuZ5CL444Jh/JwO1MgUBqovPUGvh4f7xZgkjZkrN9&#10;JDTwgwnW1eVFaQsXT/SGxzq3gksoFdZAl/NQSJmaDoNNszggsfcVx2Azy7GVbrQnLg+9vFPqXgbr&#10;iT90dsCHDpvv+hAMfG68Rr3dvbyqBvHZyd1T7bUx11fTZgUi45T/w/CHz+hQMdM+Hsgl0RvQ8wWj&#10;ZwNzPuzrheJtew4uFciqlOcDql8AAAD//wMAUEsBAi0AFAAGAAgAAAAhALaDOJL+AAAA4QEAABMA&#10;AAAAAAAAAAAAAAAAAAAAAFtDb250ZW50X1R5cGVzXS54bWxQSwECLQAUAAYACAAAACEAOP0h/9YA&#10;AACUAQAACwAAAAAAAAAAAAAAAAAvAQAAX3JlbHMvLnJlbHNQSwECLQAUAAYACAAAACEAq0M7+LoC&#10;AAA2CAAADgAAAAAAAAAAAAAAAAAuAgAAZHJzL2Uyb0RvYy54bWxQSwECLQAUAAYACAAAACEAxAkj&#10;JN0AAAAIAQAADwAAAAAAAAAAAAAAAAAUBQAAZHJzL2Rvd25yZXYueG1sUEsFBgAAAAAEAAQA8wAA&#10;AB4GAAAAAA==&#10;">
                <v:line id="Line 10" o:spid="_x0000_s1027"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3jMQAAADaAAAADwAAAGRycy9kb3ducmV2LnhtbESPQWsCMRSE7wX/Q3iCt5q1B1tXo4hg&#10;LaUeqoJ4e2yem9XNy5Kk7vrvTaHQ4zAz3zCzRWdrcSMfKscKRsMMBHHhdMWlgsN+/fwGIkRkjbVj&#10;UnCnAIt572mGuXYtf9NtF0uRIBxyVGBibHIpQ2HIYhi6hjh5Z+ctxiR9KbXHNsFtLV+ybCwtVpwW&#10;DDa0MlRcdz9Wwat7/2pP58vRrzbajg7brfncT5Qa9LvlFESkLv6H/9ofWsEYfq+k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3eMxAAAANoAAAAPAAAAAAAAAAAA&#10;AAAAAKECAABkcnMvZG93bnJldi54bWxQSwUGAAAAAAQABAD5AAAAkgMAAAAA&#10;"/>
              </v:group>
            </w:pict>
          </mc:Fallback>
        </mc:AlternateContent>
      </w:r>
      <w:r>
        <w:rPr>
          <w:rFonts w:ascii="Times New Roman" w:hAnsi="Times New Roman"/>
          <w:noProof/>
          <w:sz w:val="28"/>
          <w:szCs w:val="28"/>
        </w:rPr>
        <mc:AlternateContent>
          <mc:Choice Requires="wpg">
            <w:drawing>
              <wp:anchor distT="0" distB="0" distL="114300" distR="114300" simplePos="0" relativeHeight="251665408" behindDoc="0" locked="0" layoutInCell="1" allowOverlap="1">
                <wp:simplePos x="0" y="0"/>
                <wp:positionH relativeFrom="column">
                  <wp:posOffset>24130</wp:posOffset>
                </wp:positionH>
                <wp:positionV relativeFrom="paragraph">
                  <wp:posOffset>24130</wp:posOffset>
                </wp:positionV>
                <wp:extent cx="90170" cy="90170"/>
                <wp:effectExtent l="8890" t="10160" r="5715" b="1397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0170"/>
                          <a:chOff x="2388" y="6174"/>
                          <a:chExt cx="142" cy="142"/>
                        </a:xfrm>
                      </wpg:grpSpPr>
                      <wps:wsp>
                        <wps:cNvPr id="2" name="Line 13"/>
                        <wps:cNvCnPr>
                          <a:cxnSpLocks noChangeShapeType="1"/>
                        </wps:cNvCnPr>
                        <wps:spPr bwMode="auto">
                          <a:xfrm>
                            <a:off x="2388" y="617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rot="-5400000">
                            <a:off x="2459" y="610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156A0" id="Group 12" o:spid="_x0000_s1026" style="position:absolute;margin-left:1.9pt;margin-top:1.9pt;width:7.1pt;height:7.1pt;z-index:25166540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L6sQIAAC0IAAAOAAAAZHJzL2Uyb0RvYy54bWzsVduO0zAQfUfiH6y8d3Np2m2jbRFq2n1Z&#10;YKVdPsB1nItI7Mj2Nq0Q/8547HZpQQItCPFAH9JxbE/OnHPGvnmz71qy40o3UiyC+CoKCBdMFo2o&#10;FsHHx81oFhBtqChoKwVfBAeugzfL169uhj7jiaxlW3BFIInQ2dAvgtqYPgtDzWreUX0ley5gspSq&#10;owaGqgoLRQfI3rVhEkXTcJCq6JVkXGt4m7vJYIn5y5Iz86EsNTekXQSAzeBT4XNrn+HyhmaVon3d&#10;MA+DvgBFRxsBHz2lyqmh5Ek136XqGqaklqW5YrILZVk2jGMNUE0cXVRzq+RTj7VU2VD1J5qA2gue&#10;XpyWvd/dK9IUoF1ABO1AIvwqiRPLzdBXGSy5Vf1Df69cgRDeSfZJw3R4OW/HlVtMtsM7WUA++mQk&#10;crMvVWdTQNVkjxIcThLwvSEMXs6j+Bp0YjDjQhSI1aCi3ZOMZ2AomJzG16kTj9VrvzdOE7fTBhYd&#10;zdwnEaaHZWsCq+lnNvXvsflQ056jSNpS5dkEJI7Nu0ZwEo8dmbhiJRyTbC88k0TIVU1FxTHX46EH&#10;1mKswGKFpG6LHWiQ4afM/oClI7+e20uGaNYrbW657IgNFkELsFE0urvTxpF5XGI1FHLTtC2K0woy&#10;gFqTZIIbtGybwk7aZVpV21WryI7a/sOfV+ZsGfhcFJis5rRY+9jQpnUxKNkKmw/KADg+cg32eR7N&#10;17P1LB2lyXQ9SqM8H73drNLRdBNfT/Jxvlrl8RcLLU6zuikKLiy6Y7PH6a/J748d16andj/REJ5n&#10;R/MB2OM/ggYbOgGdB7eyONwrS6135F+y5vjcmthGZz6j2R+2JlESLDWapM4AVj5/BiTpZO77OcIe&#10;QYnxJPjv1H/ZqXikwp2EBvf3p730vh2js59v+eVXAAAA//8DAFBLAwQUAAYACAAAACEAsG97o9gA&#10;AAAFAQAADwAAAGRycy9kb3ducmV2LnhtbEyPQUvDQBCF74L/YRnBm93EopSYTSlFPRXBVhBv0+w0&#10;Cc3Ohuw2Sf+9U3rQ02N4w3vfy5eTa9VAfWg8G0hnCSji0tuGKwNfu7eHBagQkS22nsnAmQIsi9ub&#10;HDPrR/6kYRsrJSEcMjRQx9hlWoeyJodh5jti8Q6+dxjl7Cttexwl3LX6MUmetcOGpaHGjtY1lcft&#10;yRl4H3FczdPXYXM8rM8/u6eP701KxtzfTasXUJGm+PcMF3xBh0KY9v7ENqjWwFzA41Uu7kKG7a+q&#10;i1z/py9+AQAA//8DAFBLAQItABQABgAIAAAAIQC2gziS/gAAAOEBAAATAAAAAAAAAAAAAAAAAAAA&#10;AABbQ29udGVudF9UeXBlc10ueG1sUEsBAi0AFAAGAAgAAAAhADj9If/WAAAAlAEAAAsAAAAAAAAA&#10;AAAAAAAALwEAAF9yZWxzLy5yZWxzUEsBAi0AFAAGAAgAAAAhALfWYvqxAgAALQgAAA4AAAAAAAAA&#10;AAAAAAAALgIAAGRycy9lMm9Eb2MueG1sUEsBAi0AFAAGAAgAAAAhALBve6PYAAAABQEAAA8AAAAA&#10;AAAAAAAAAAAACwUAAGRycy9kb3ducmV2LnhtbFBLBQYAAAAABAAEAPMAAAAQBgAAAAA=&#10;">
                <v:line id="Line 13" o:spid="_x0000_s1027"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4" o:spid="_x0000_s1028"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UFMQAAADaAAAADwAAAGRycy9kb3ducmV2LnhtbESPQWsCMRSE74X+h/AK3mrWF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NQUxAAAANoAAAAPAAAAAAAAAAAA&#10;AAAAAKECAABkcnMvZG93bnJldi54bWxQSwUGAAAAAAQABAD5AAAAkgMAAAAA&#10;"/>
              </v:group>
            </w:pict>
          </mc:Fallback>
        </mc:AlternateConten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7E364E" w:rsidRPr="007E364E">
        <w:rPr>
          <w:rFonts w:ascii="Times New Roman" w:hAnsi="Times New Roman"/>
          <w:sz w:val="28"/>
          <w:szCs w:val="28"/>
        </w:rPr>
        <w:t>Хреновского сельского</w:t>
      </w:r>
      <w:r w:rsidR="00234D4D">
        <w:rPr>
          <w:rFonts w:ascii="Times New Roman" w:eastAsia="Calibri" w:hAnsi="Times New Roman"/>
          <w:sz w:val="28"/>
          <w:szCs w:val="28"/>
          <w:lang w:eastAsia="en-US"/>
        </w:rPr>
        <w:t xml:space="preserve">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7E364E" w:rsidRDefault="008B20FD" w:rsidP="00234D4D">
      <w:pPr>
        <w:ind w:firstLine="0"/>
        <w:jc w:val="left"/>
        <w:rPr>
          <w:rFonts w:ascii="Times New Roman" w:eastAsia="Calibri" w:hAnsi="Times New Roman"/>
          <w:sz w:val="28"/>
          <w:szCs w:val="28"/>
          <w:lang w:eastAsia="en-US"/>
        </w:rPr>
      </w:pPr>
      <w:r w:rsidRPr="008B20FD">
        <w:rPr>
          <w:rFonts w:ascii="Times New Roman" w:hAnsi="Times New Roman"/>
          <w:sz w:val="28"/>
          <w:szCs w:val="28"/>
        </w:rPr>
        <w:t xml:space="preserve">Глава </w:t>
      </w:r>
      <w:r w:rsidR="007E364E" w:rsidRPr="007E364E">
        <w:rPr>
          <w:rFonts w:ascii="Times New Roman" w:hAnsi="Times New Roman"/>
          <w:sz w:val="28"/>
          <w:szCs w:val="28"/>
        </w:rPr>
        <w:t>Хреновского сельского</w:t>
      </w:r>
      <w:r w:rsidR="007E364E">
        <w:rPr>
          <w:rFonts w:ascii="Times New Roman" w:eastAsia="Calibri" w:hAnsi="Times New Roman"/>
          <w:sz w:val="28"/>
          <w:szCs w:val="28"/>
          <w:lang w:eastAsia="en-US"/>
        </w:rPr>
        <w:t xml:space="preserve"> </w:t>
      </w:r>
    </w:p>
    <w:p w:rsidR="008B20FD" w:rsidRPr="008B20FD" w:rsidRDefault="007E364E" w:rsidP="007E4DEB">
      <w:pPr>
        <w:ind w:firstLine="0"/>
        <w:rPr>
          <w:rFonts w:ascii="Times New Roman" w:hAnsi="Times New Roman"/>
          <w:sz w:val="28"/>
          <w:szCs w:val="28"/>
        </w:rPr>
      </w:pPr>
      <w:r>
        <w:rPr>
          <w:rFonts w:ascii="Times New Roman" w:eastAsia="Calibri" w:hAnsi="Times New Roman"/>
          <w:sz w:val="28"/>
          <w:szCs w:val="28"/>
          <w:lang w:eastAsia="en-US"/>
        </w:rPr>
        <w:t xml:space="preserve">поселения </w:t>
      </w:r>
      <w:r w:rsidR="008B20FD" w:rsidRPr="008B20FD">
        <w:rPr>
          <w:rFonts w:ascii="Times New Roman" w:hAnsi="Times New Roman"/>
          <w:sz w:val="28"/>
          <w:szCs w:val="28"/>
        </w:rPr>
        <w:t>Бобровского</w:t>
      </w:r>
      <w:r w:rsidR="007E4DEB">
        <w:rPr>
          <w:rFonts w:ascii="Times New Roman" w:hAnsi="Times New Roman"/>
          <w:sz w:val="28"/>
          <w:szCs w:val="28"/>
        </w:rPr>
        <w:t xml:space="preserve">                                                     </w:t>
      </w:r>
      <w:r w:rsidR="008B20FD" w:rsidRPr="008B20FD">
        <w:rPr>
          <w:rFonts w:ascii="Times New Roman" w:hAnsi="Times New Roman"/>
          <w:sz w:val="28"/>
          <w:szCs w:val="28"/>
        </w:rPr>
        <w:t xml:space="preserve"> </w:t>
      </w:r>
      <w:r w:rsidR="007E4DEB" w:rsidRPr="00D27245">
        <w:rPr>
          <w:rFonts w:ascii="Courier New" w:eastAsiaTheme="minorHAnsi" w:hAnsi="Courier New" w:cs="Courier New"/>
          <w:sz w:val="20"/>
          <w:szCs w:val="20"/>
          <w:lang w:eastAsia="en-US"/>
        </w:rPr>
        <w:t>│ Электронная │</w:t>
      </w:r>
    </w:p>
    <w:p w:rsidR="007E4DEB" w:rsidRPr="00D27245" w:rsidRDefault="008B20FD" w:rsidP="007E4DEB">
      <w:pPr>
        <w:autoSpaceDE w:val="0"/>
        <w:autoSpaceDN w:val="0"/>
        <w:adjustRightInd w:val="0"/>
        <w:ind w:firstLine="0"/>
        <w:rPr>
          <w:rFonts w:ascii="Courier New" w:eastAsiaTheme="minorHAnsi" w:hAnsi="Courier New" w:cs="Courier New"/>
          <w:sz w:val="20"/>
          <w:szCs w:val="20"/>
          <w:lang w:eastAsia="en-US"/>
        </w:rPr>
      </w:pPr>
      <w:r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r w:rsidR="007E4DEB">
        <w:rPr>
          <w:rFonts w:ascii="Times New Roman" w:hAnsi="Times New Roman"/>
          <w:sz w:val="28"/>
          <w:szCs w:val="28"/>
        </w:rPr>
        <w:t xml:space="preserve">                                                    </w:t>
      </w:r>
      <w:r w:rsidR="007E4DEB" w:rsidRPr="00D27245">
        <w:rPr>
          <w:rFonts w:ascii="Courier New" w:eastAsiaTheme="minorHAnsi" w:hAnsi="Courier New" w:cs="Courier New"/>
          <w:sz w:val="20"/>
          <w:szCs w:val="20"/>
          <w:lang w:eastAsia="en-US"/>
        </w:rPr>
        <w:t>│   подпись   │</w:t>
      </w:r>
    </w:p>
    <w:p w:rsidR="007E4DEB" w:rsidRPr="00D27245" w:rsidRDefault="007E4DEB" w:rsidP="007E4DEB">
      <w:pPr>
        <w:autoSpaceDE w:val="0"/>
        <w:autoSpaceDN w:val="0"/>
        <w:adjustRightInd w:val="0"/>
        <w:ind w:firstLine="0"/>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r w:rsidRPr="008B20FD">
        <w:rPr>
          <w:rFonts w:ascii="Times New Roman" w:hAnsi="Times New Roman"/>
          <w:sz w:val="28"/>
          <w:szCs w:val="28"/>
        </w:rPr>
        <w:t xml:space="preserve">     </w:t>
      </w:r>
      <w:r w:rsidRPr="00D27245">
        <w:rPr>
          <w:rFonts w:ascii="Courier New" w:eastAsiaTheme="minorHAnsi" w:hAnsi="Courier New" w:cs="Courier New"/>
          <w:sz w:val="20"/>
          <w:szCs w:val="20"/>
          <w:lang w:eastAsia="en-US"/>
        </w:rPr>
        <w:t>│             │</w:t>
      </w:r>
    </w:p>
    <w:p w:rsidR="007E4DEB" w:rsidRPr="008B20FD" w:rsidRDefault="007E4DEB" w:rsidP="007E4DEB">
      <w:pPr>
        <w:ind w:firstLine="0"/>
        <w:jc w:val="left"/>
        <w:rPr>
          <w:rFonts w:ascii="Times New Roman" w:hAnsi="Times New Roman"/>
          <w:sz w:val="28"/>
          <w:szCs w:val="28"/>
        </w:rPr>
      </w:pP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w:t>
      </w:r>
    </w:p>
    <w:p w:rsidR="007E4DEB" w:rsidRPr="00D27245" w:rsidRDefault="007E4DEB" w:rsidP="007E4DEB">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               </w:t>
      </w:r>
      <w:r>
        <w:rPr>
          <w:rFonts w:ascii="Times New Roman" w:hAnsi="Times New Roman"/>
          <w:sz w:val="28"/>
          <w:szCs w:val="28"/>
        </w:rPr>
        <w:t xml:space="preserve">                                                                             </w:t>
      </w:r>
    </w:p>
    <w:p w:rsidR="009B73CD" w:rsidRPr="00D27245" w:rsidRDefault="007E4DEB"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D27245">
        <w:rPr>
          <w:rFonts w:ascii="Courier New" w:eastAsiaTheme="minorHAnsi" w:hAnsi="Courier New" w:cs="Courier New"/>
          <w:sz w:val="20"/>
          <w:szCs w:val="20"/>
          <w:lang w:eastAsia="en-US"/>
        </w:rPr>
        <w:t xml:space="preserve">  </w:t>
      </w:r>
      <w:r w:rsidR="009B73CD" w:rsidRPr="00D27245">
        <w:rPr>
          <w:rFonts w:ascii="Courier New" w:eastAsiaTheme="minorHAnsi" w:hAnsi="Courier New" w:cs="Courier New"/>
          <w:sz w:val="20"/>
          <w:szCs w:val="20"/>
          <w:lang w:eastAsia="en-US"/>
        </w:rPr>
        <w:t xml:space="preserve">                                                     </w:t>
      </w:r>
    </w:p>
    <w:p w:rsidR="007E4DEB" w:rsidRPr="00D27245" w:rsidRDefault="009B73CD" w:rsidP="007E4DEB">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lastRenderedPageBreak/>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7E4DEB" w:rsidRPr="007E364E">
        <w:rPr>
          <w:rFonts w:ascii="Times New Roman" w:hAnsi="Times New Roman"/>
          <w:sz w:val="28"/>
          <w:szCs w:val="28"/>
        </w:rPr>
        <w:t>Хреновского сельского</w:t>
      </w:r>
      <w:r w:rsidR="007E4DEB">
        <w:rPr>
          <w:rFonts w:ascii="Times New Roman" w:eastAsia="Calibri" w:hAnsi="Times New Roman"/>
          <w:sz w:val="28"/>
          <w:szCs w:val="28"/>
          <w:lang w:eastAsia="en-US"/>
        </w:rPr>
        <w:t xml:space="preserve"> </w:t>
      </w:r>
      <w:r w:rsidR="00234D4D">
        <w:rPr>
          <w:rFonts w:ascii="Times New Roman" w:hAnsi="Times New Roman"/>
          <w:sz w:val="28"/>
          <w:szCs w:val="28"/>
        </w:rPr>
        <w:t xml:space="preserve">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7E4DE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A8" w:rsidRDefault="00AE16A8" w:rsidP="009476CE">
      <w:r>
        <w:separator/>
      </w:r>
    </w:p>
  </w:endnote>
  <w:endnote w:type="continuationSeparator" w:id="0">
    <w:p w:rsidR="00AE16A8" w:rsidRDefault="00AE16A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A8" w:rsidRDefault="00AE16A8" w:rsidP="009476CE">
      <w:r>
        <w:separator/>
      </w:r>
    </w:p>
  </w:footnote>
  <w:footnote w:type="continuationSeparator" w:id="0">
    <w:p w:rsidR="00AE16A8" w:rsidRDefault="00AE16A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7E364E" w:rsidRDefault="007E364E">
        <w:pPr>
          <w:pStyle w:val="a9"/>
          <w:jc w:val="center"/>
        </w:pPr>
        <w:r>
          <w:fldChar w:fldCharType="begin"/>
        </w:r>
        <w:r>
          <w:instrText>PAGE   \* MERGEFORMAT</w:instrText>
        </w:r>
        <w:r>
          <w:fldChar w:fldCharType="separate"/>
        </w:r>
        <w:r w:rsidR="00A96259">
          <w:rPr>
            <w:noProof/>
          </w:rPr>
          <w:t>21</w:t>
        </w:r>
        <w:r>
          <w:rPr>
            <w:noProof/>
          </w:rPr>
          <w:fldChar w:fldCharType="end"/>
        </w:r>
      </w:p>
    </w:sdtContent>
  </w:sdt>
  <w:p w:rsidR="007E364E" w:rsidRDefault="007E36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38F1"/>
    <w:rsid w:val="0004686A"/>
    <w:rsid w:val="00051D17"/>
    <w:rsid w:val="00057B95"/>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4173"/>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E364E"/>
    <w:rsid w:val="007E4DEB"/>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646D0"/>
    <w:rsid w:val="00A71FC9"/>
    <w:rsid w:val="00A87EFE"/>
    <w:rsid w:val="00A96259"/>
    <w:rsid w:val="00AB385C"/>
    <w:rsid w:val="00AC058B"/>
    <w:rsid w:val="00AD1CAA"/>
    <w:rsid w:val="00AD33A8"/>
    <w:rsid w:val="00AE16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3135"/>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32B1D-A491-44F4-89D1-541ED0EB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3453702">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35453187">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A4BB-CC6C-4229-B8AE-0DAA88C1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18711</Words>
  <Characters>106659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2023-11-15T08:41:00Z</cp:lastPrinted>
  <dcterms:created xsi:type="dcterms:W3CDTF">2023-12-22T06:57:00Z</dcterms:created>
  <dcterms:modified xsi:type="dcterms:W3CDTF">2023-12-22T06:57:00Z</dcterms:modified>
</cp:coreProperties>
</file>