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FF" w:rsidRDefault="00EE14FF" w:rsidP="00DA6093">
      <w:pPr>
        <w:spacing w:after="0" w:line="240" w:lineRule="auto"/>
        <w:jc w:val="center"/>
        <w:rPr>
          <w:rFonts w:ascii="Times New Roman" w:hAnsi="Times New Roman"/>
          <w:b/>
          <w:sz w:val="28"/>
          <w:szCs w:val="28"/>
        </w:rPr>
      </w:pPr>
      <w:r>
        <w:rPr>
          <w:rFonts w:ascii="Times New Roman" w:hAnsi="Times New Roman"/>
          <w:b/>
          <w:sz w:val="28"/>
          <w:szCs w:val="28"/>
        </w:rPr>
        <w:t>ПРОЕКТ</w:t>
      </w:r>
      <w:bookmarkStart w:id="0" w:name="_GoBack"/>
      <w:bookmarkEnd w:id="0"/>
    </w:p>
    <w:p w:rsidR="00DA6093" w:rsidRPr="00DA6093" w:rsidRDefault="00DA6093" w:rsidP="00DA6093">
      <w:pPr>
        <w:spacing w:after="0" w:line="240" w:lineRule="auto"/>
        <w:jc w:val="center"/>
        <w:rPr>
          <w:rFonts w:ascii="Times New Roman" w:hAnsi="Times New Roman"/>
          <w:b/>
          <w:sz w:val="28"/>
          <w:szCs w:val="28"/>
        </w:rPr>
      </w:pPr>
      <w:r w:rsidRPr="00DA6093">
        <w:rPr>
          <w:rFonts w:ascii="Times New Roman" w:hAnsi="Times New Roman"/>
          <w:b/>
          <w:sz w:val="28"/>
          <w:szCs w:val="28"/>
        </w:rPr>
        <w:t xml:space="preserve">АДМИНИСТРАЦИЯ ХРЕНОВСКОГО СЕЛЬСКОГО ПОСЕЛЕНИЕ БОБРОВСКОГО МУНИЦИПАЛЬНОГО РАЙОНА </w:t>
      </w:r>
    </w:p>
    <w:p w:rsidR="00335E3A" w:rsidRPr="00DA6093" w:rsidRDefault="00DA6093" w:rsidP="00DA6093">
      <w:pPr>
        <w:spacing w:after="0" w:line="240" w:lineRule="auto"/>
        <w:jc w:val="center"/>
        <w:rPr>
          <w:rFonts w:ascii="Times New Roman" w:hAnsi="Times New Roman"/>
          <w:b/>
          <w:sz w:val="28"/>
          <w:szCs w:val="28"/>
        </w:rPr>
      </w:pPr>
      <w:r w:rsidRPr="00DA6093">
        <w:rPr>
          <w:rFonts w:ascii="Times New Roman" w:hAnsi="Times New Roman"/>
          <w:b/>
          <w:sz w:val="28"/>
          <w:szCs w:val="28"/>
        </w:rPr>
        <w:t>ВОРОНЕЖСКОЙ ОБЛАСТИ</w:t>
      </w:r>
    </w:p>
    <w:p w:rsidR="00DA6093" w:rsidRPr="00DA6093" w:rsidRDefault="00DA6093" w:rsidP="00DA6093">
      <w:pPr>
        <w:spacing w:after="0" w:line="240" w:lineRule="auto"/>
        <w:jc w:val="center"/>
        <w:rPr>
          <w:rFonts w:ascii="Times New Roman" w:hAnsi="Times New Roman"/>
          <w:b/>
          <w:sz w:val="28"/>
          <w:szCs w:val="28"/>
        </w:rPr>
      </w:pPr>
    </w:p>
    <w:p w:rsidR="00335E3A" w:rsidRPr="00DA6093" w:rsidRDefault="00335E3A" w:rsidP="00335E3A">
      <w:pPr>
        <w:jc w:val="center"/>
        <w:rPr>
          <w:rFonts w:ascii="Times New Roman" w:hAnsi="Times New Roman"/>
          <w:b/>
          <w:sz w:val="28"/>
          <w:szCs w:val="28"/>
        </w:rPr>
      </w:pPr>
      <w:r w:rsidRPr="00DA6093">
        <w:rPr>
          <w:rFonts w:ascii="Times New Roman" w:hAnsi="Times New Roman"/>
          <w:b/>
          <w:sz w:val="28"/>
          <w:szCs w:val="28"/>
        </w:rPr>
        <w:t>ПОСТАНОВЛЕНИЕ</w:t>
      </w:r>
    </w:p>
    <w:p w:rsidR="00335E3A" w:rsidRPr="00806EF3" w:rsidRDefault="00335E3A" w:rsidP="00335E3A">
      <w:pPr>
        <w:tabs>
          <w:tab w:val="left" w:pos="1172"/>
        </w:tabs>
        <w:rPr>
          <w:rFonts w:ascii="Times New Roman" w:hAnsi="Times New Roman"/>
        </w:rPr>
      </w:pPr>
    </w:p>
    <w:p w:rsidR="00335E3A" w:rsidRPr="00DA6093" w:rsidRDefault="00335E3A" w:rsidP="00ED26F9">
      <w:pPr>
        <w:tabs>
          <w:tab w:val="left" w:pos="1172"/>
        </w:tabs>
        <w:rPr>
          <w:rFonts w:ascii="Times New Roman" w:hAnsi="Times New Roman"/>
          <w:color w:val="FF0000"/>
          <w:sz w:val="28"/>
          <w:szCs w:val="28"/>
        </w:rPr>
      </w:pPr>
      <w:r w:rsidRPr="00DA6093">
        <w:rPr>
          <w:rFonts w:ascii="Times New Roman" w:hAnsi="Times New Roman"/>
          <w:color w:val="FF0000"/>
          <w:sz w:val="28"/>
          <w:szCs w:val="28"/>
        </w:rPr>
        <w:t xml:space="preserve">«___» </w:t>
      </w:r>
      <w:r w:rsidR="00DA6093" w:rsidRPr="00DA6093">
        <w:rPr>
          <w:rFonts w:ascii="Times New Roman" w:hAnsi="Times New Roman"/>
          <w:color w:val="FF0000"/>
          <w:sz w:val="28"/>
          <w:szCs w:val="28"/>
        </w:rPr>
        <w:t>декабря</w:t>
      </w:r>
      <w:r w:rsidRPr="00DA6093">
        <w:rPr>
          <w:rFonts w:ascii="Times New Roman" w:hAnsi="Times New Roman"/>
          <w:color w:val="FF0000"/>
          <w:sz w:val="28"/>
          <w:szCs w:val="28"/>
        </w:rPr>
        <w:t xml:space="preserve"> 2023 г.                                                                   </w:t>
      </w:r>
      <w:r w:rsidR="00ED26F9" w:rsidRPr="00DA6093">
        <w:rPr>
          <w:rFonts w:ascii="Times New Roman" w:hAnsi="Times New Roman"/>
          <w:color w:val="FF0000"/>
          <w:sz w:val="28"/>
          <w:szCs w:val="28"/>
        </w:rPr>
        <w:t>№ _______</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DA6093">
      <w:pPr>
        <w:pStyle w:val="Title"/>
        <w:spacing w:before="0" w:after="0"/>
        <w:ind w:right="5670"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A6093">
        <w:rPr>
          <w:rFonts w:ascii="Times New Roman" w:hAnsi="Times New Roman"/>
          <w:sz w:val="28"/>
          <w:szCs w:val="28"/>
        </w:rPr>
        <w:t>Хреновского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DA6093">
        <w:t>Хреновского сельского поселения</w:t>
      </w:r>
      <w:r w:rsidR="009F4F8A">
        <w:t xml:space="preserve"> Бобровского муниципального района Воронежской области </w:t>
      </w:r>
      <w:r w:rsidR="006741B8" w:rsidRPr="009F4F8A">
        <w:rPr>
          <w:highlight w:val="yellow"/>
        </w:rPr>
        <w:t>от ___№  ___</w:t>
      </w:r>
      <w:r w:rsidR="006741B8" w:rsidRPr="00806EF3">
        <w:t xml:space="preserve"> «О Порядке разработки и утверждения административных регламентов администрацией </w:t>
      </w:r>
      <w:r w:rsidR="00DA6093">
        <w:t>Хреновского сельского поселения</w:t>
      </w:r>
      <w:r w:rsidR="009F4F8A">
        <w:t xml:space="preserve"> Бобровского муниципального района Воронежской области</w:t>
      </w:r>
      <w:r w:rsidR="006741B8" w:rsidRPr="00806EF3">
        <w:t xml:space="preserve">» администрация </w:t>
      </w:r>
      <w:r w:rsidR="00DA6093">
        <w:t>Хреновского сельского поселения</w:t>
      </w:r>
      <w:r w:rsidR="009F4F8A">
        <w:t xml:space="preserve"> Бобровского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A6093">
        <w:t>Хреновского сельского поселения</w:t>
      </w:r>
      <w:r w:rsidR="009F4F8A">
        <w:t xml:space="preserve"> Бобровского муниципального района Воронежской области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Pr="00806EF3">
        <w:rPr>
          <w:rFonts w:ascii="Times New Roman" w:hAnsi="Times New Roman"/>
          <w:sz w:val="28"/>
          <w:szCs w:val="28"/>
        </w:rPr>
        <w:t>:</w:t>
      </w:r>
    </w:p>
    <w:p w:rsidR="00335E3A" w:rsidRPr="00D04CA0" w:rsidRDefault="00D04CA0" w:rsidP="00B00128">
      <w:pPr>
        <w:autoSpaceDE w:val="0"/>
        <w:autoSpaceDN w:val="0"/>
        <w:adjustRightInd w:val="0"/>
        <w:spacing w:after="0" w:line="240" w:lineRule="auto"/>
        <w:ind w:firstLine="709"/>
        <w:rPr>
          <w:rFonts w:ascii="Times New Roman" w:hAnsi="Times New Roman"/>
          <w:sz w:val="28"/>
          <w:szCs w:val="28"/>
        </w:rPr>
      </w:pPr>
      <w:r w:rsidRPr="00D04CA0">
        <w:rPr>
          <w:rFonts w:ascii="Times New Roman" w:hAnsi="Times New Roman"/>
          <w:sz w:val="28"/>
          <w:szCs w:val="28"/>
        </w:rPr>
        <w:lastRenderedPageBreak/>
        <w:t>- от 16.06.2016</w:t>
      </w:r>
      <w:r w:rsidR="00335E3A" w:rsidRPr="00D04CA0">
        <w:rPr>
          <w:rFonts w:ascii="Times New Roman" w:hAnsi="Times New Roman"/>
          <w:sz w:val="28"/>
          <w:szCs w:val="28"/>
        </w:rPr>
        <w:t xml:space="preserve"> г. № </w:t>
      </w:r>
      <w:r w:rsidRPr="00D04CA0">
        <w:rPr>
          <w:rFonts w:ascii="Times New Roman" w:hAnsi="Times New Roman"/>
          <w:sz w:val="28"/>
          <w:szCs w:val="28"/>
        </w:rPr>
        <w:t>99</w:t>
      </w:r>
      <w:r w:rsidR="00335E3A" w:rsidRPr="00D04CA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D04CA0">
        <w:rPr>
          <w:rFonts w:ascii="Times New Roman" w:hAnsi="Times New Roman" w:cs="Times New Roman"/>
          <w:sz w:val="28"/>
          <w:szCs w:val="28"/>
        </w:rPr>
        <w:t>«Предоставление жилого помещения по договору социального найма»</w:t>
      </w:r>
      <w:r w:rsidR="00335E3A" w:rsidRPr="00D04CA0">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D04CA0">
        <w:rPr>
          <w:rFonts w:ascii="Times New Roman" w:hAnsi="Times New Roman"/>
          <w:sz w:val="28"/>
          <w:szCs w:val="28"/>
        </w:rPr>
        <w:t xml:space="preserve">- от </w:t>
      </w:r>
      <w:r w:rsidR="00D04CA0" w:rsidRPr="00D04CA0">
        <w:rPr>
          <w:rFonts w:ascii="Times New Roman" w:hAnsi="Times New Roman"/>
          <w:sz w:val="28"/>
          <w:szCs w:val="28"/>
        </w:rPr>
        <w:t>28.06.2019 №94, от 16.08.2019 №121</w:t>
      </w:r>
      <w:r w:rsidRPr="00D04CA0">
        <w:rPr>
          <w:rFonts w:ascii="Times New Roman" w:hAnsi="Times New Roman"/>
          <w:sz w:val="28"/>
          <w:szCs w:val="28"/>
        </w:rPr>
        <w:t xml:space="preserve"> «О внесении изменений в постановление администрации </w:t>
      </w:r>
      <w:r w:rsidR="00D04CA0" w:rsidRPr="00D04CA0">
        <w:rPr>
          <w:sz w:val="28"/>
          <w:szCs w:val="28"/>
        </w:rPr>
        <w:t>Хреновского сельского поселения</w:t>
      </w:r>
      <w:r w:rsidR="00D04CA0" w:rsidRPr="00D04CA0">
        <w:rPr>
          <w:rFonts w:ascii="Times New Roman" w:hAnsi="Times New Roman"/>
          <w:sz w:val="28"/>
          <w:szCs w:val="28"/>
        </w:rPr>
        <w:t xml:space="preserve"> Бобровского</w:t>
      </w:r>
      <w:r w:rsidRPr="00D04CA0">
        <w:rPr>
          <w:rFonts w:ascii="Times New Roman" w:hAnsi="Times New Roman"/>
          <w:sz w:val="28"/>
          <w:szCs w:val="28"/>
        </w:rPr>
        <w:t xml:space="preserve"> муниципального района (городского округа) Воронежской области «Об утверждении административного регламента по предоставлению муниципальной </w:t>
      </w:r>
      <w:r w:rsidRPr="00D04CA0">
        <w:rPr>
          <w:rFonts w:ascii="Times New Roman" w:hAnsi="Times New Roman" w:cs="Times New Roman"/>
          <w:sz w:val="28"/>
          <w:szCs w:val="28"/>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9F4F8A">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9F4F8A" w:rsidRDefault="009F4F8A"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A6093" w:rsidRDefault="00DA6093" w:rsidP="00B00128">
      <w:pPr>
        <w:spacing w:after="0" w:line="240" w:lineRule="auto"/>
        <w:jc w:val="both"/>
        <w:rPr>
          <w:rFonts w:ascii="Times New Roman" w:hAnsi="Times New Roman"/>
          <w:sz w:val="28"/>
          <w:szCs w:val="28"/>
        </w:rPr>
      </w:pPr>
      <w:r>
        <w:rPr>
          <w:rFonts w:ascii="Times New Roman" w:hAnsi="Times New Roman"/>
          <w:sz w:val="28"/>
          <w:szCs w:val="28"/>
        </w:rPr>
        <w:t xml:space="preserve">Хреновского сельского поселения </w:t>
      </w:r>
    </w:p>
    <w:p w:rsidR="009F4F8A" w:rsidRDefault="009F4F8A" w:rsidP="00B00128">
      <w:pPr>
        <w:spacing w:after="0" w:line="240" w:lineRule="auto"/>
        <w:jc w:val="both"/>
        <w:rPr>
          <w:rFonts w:ascii="Times New Roman" w:hAnsi="Times New Roman"/>
          <w:sz w:val="28"/>
          <w:szCs w:val="28"/>
        </w:rPr>
      </w:pPr>
      <w:r>
        <w:rPr>
          <w:rFonts w:ascii="Times New Roman" w:hAnsi="Times New Roman"/>
          <w:sz w:val="28"/>
          <w:szCs w:val="28"/>
        </w:rPr>
        <w:t>Бобровского муниципального района</w:t>
      </w:r>
    </w:p>
    <w:p w:rsidR="00B00128" w:rsidRPr="00806EF3" w:rsidRDefault="009F4F8A" w:rsidP="00B00128">
      <w:pPr>
        <w:spacing w:after="0" w:line="240" w:lineRule="auto"/>
        <w:jc w:val="both"/>
        <w:rPr>
          <w:rFonts w:ascii="Times New Roman" w:hAnsi="Times New Roman" w:cs="Times New Roman"/>
          <w:sz w:val="28"/>
          <w:szCs w:val="28"/>
        </w:rPr>
      </w:pPr>
      <w:r>
        <w:rPr>
          <w:rFonts w:ascii="Times New Roman" w:hAnsi="Times New Roman"/>
          <w:sz w:val="28"/>
          <w:szCs w:val="28"/>
        </w:rPr>
        <w:t>Воронежской области</w:t>
      </w:r>
      <w:r w:rsidR="00B00128" w:rsidRPr="00806EF3">
        <w:rPr>
          <w:rFonts w:ascii="Times New Roman" w:hAnsi="Times New Roman" w:cs="Times New Roman"/>
          <w:sz w:val="28"/>
          <w:szCs w:val="28"/>
        </w:rPr>
        <w:t xml:space="preserve">    </w:t>
      </w:r>
      <w:r w:rsidR="00DA609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   </w:t>
      </w:r>
      <w:r w:rsidR="00DA6093">
        <w:rPr>
          <w:rFonts w:ascii="Times New Roman" w:hAnsi="Times New Roman" w:cs="Times New Roman"/>
          <w:sz w:val="28"/>
          <w:szCs w:val="28"/>
        </w:rPr>
        <w:t>Ю.С.Сушкова</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DA6093" w:rsidRDefault="00DA6093"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Хреновского сельского поселения </w:t>
      </w:r>
    </w:p>
    <w:p w:rsidR="00335E3A" w:rsidRPr="00806EF3" w:rsidRDefault="009F4F8A" w:rsidP="00335E3A">
      <w:pPr>
        <w:spacing w:after="0" w:line="240" w:lineRule="auto"/>
        <w:ind w:left="3969"/>
        <w:contextualSpacing/>
        <w:rPr>
          <w:rFonts w:ascii="Times New Roman" w:hAnsi="Times New Roman"/>
          <w:sz w:val="28"/>
          <w:szCs w:val="28"/>
        </w:rPr>
      </w:pPr>
      <w:r>
        <w:rPr>
          <w:rFonts w:ascii="Times New Roman" w:hAnsi="Times New Roman"/>
          <w:sz w:val="28"/>
          <w:szCs w:val="28"/>
        </w:rPr>
        <w:t>Бобровского муниципального района Воронежской области</w:t>
      </w:r>
      <w:r w:rsidR="00335E3A" w:rsidRPr="00806EF3">
        <w:rPr>
          <w:rFonts w:ascii="Times New Roman" w:hAnsi="Times New Roman"/>
          <w:sz w:val="28"/>
          <w:szCs w:val="28"/>
        </w:rPr>
        <w:t xml:space="preserve"> </w:t>
      </w:r>
    </w:p>
    <w:p w:rsidR="00335E3A" w:rsidRPr="00DA6093" w:rsidRDefault="00335E3A" w:rsidP="00335E3A">
      <w:pPr>
        <w:spacing w:after="0" w:line="240" w:lineRule="auto"/>
        <w:ind w:left="3969"/>
        <w:contextualSpacing/>
        <w:rPr>
          <w:rFonts w:ascii="Times New Roman" w:hAnsi="Times New Roman" w:cs="Times New Roman"/>
          <w:b/>
          <w:color w:val="FF0000"/>
          <w:sz w:val="28"/>
          <w:szCs w:val="28"/>
        </w:rPr>
      </w:pPr>
      <w:r w:rsidRPr="00DA6093">
        <w:rPr>
          <w:rFonts w:ascii="Times New Roman" w:hAnsi="Times New Roman"/>
          <w:color w:val="FF0000"/>
          <w:sz w:val="28"/>
          <w:szCs w:val="28"/>
        </w:rPr>
        <w:t>от «__»</w:t>
      </w:r>
      <w:r w:rsidR="00DA6093" w:rsidRPr="00DA6093">
        <w:rPr>
          <w:rFonts w:ascii="Times New Roman" w:hAnsi="Times New Roman"/>
          <w:color w:val="FF0000"/>
          <w:sz w:val="28"/>
          <w:szCs w:val="28"/>
        </w:rPr>
        <w:t xml:space="preserve"> декабря </w:t>
      </w:r>
      <w:r w:rsidRPr="00DA6093">
        <w:rPr>
          <w:rFonts w:ascii="Times New Roman" w:hAnsi="Times New Roman"/>
          <w:color w:val="FF0000"/>
          <w:sz w:val="28"/>
          <w:szCs w:val="28"/>
        </w:rPr>
        <w:t>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9F4F8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Default="00A17423" w:rsidP="009F4F8A">
      <w:pPr>
        <w:spacing w:after="0" w:line="240" w:lineRule="auto"/>
        <w:ind w:firstLine="567"/>
        <w:jc w:val="both"/>
        <w:rPr>
          <w:rFonts w:ascii="Times New Roman" w:hAnsi="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p>
    <w:p w:rsidR="009F4F8A" w:rsidRPr="00806EF3" w:rsidRDefault="009F4F8A" w:rsidP="009F4F8A">
      <w:pPr>
        <w:spacing w:after="0" w:line="240" w:lineRule="auto"/>
        <w:ind w:firstLine="567"/>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w:t>
      </w:r>
      <w:r w:rsidR="00964A1F" w:rsidRPr="00964A1F">
        <w:rPr>
          <w:rFonts w:ascii="Times New Roman" w:hAnsi="Times New Roman" w:cs="Times New Roman"/>
          <w:bCs/>
          <w:sz w:val="28"/>
          <w:szCs w:val="28"/>
        </w:rPr>
        <w:lastRenderedPageBreak/>
        <w:t xml:space="preserve">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009F4F8A" w:rsidRPr="00806EF3">
        <w:rPr>
          <w:rFonts w:ascii="Times New Roman" w:hAnsi="Times New Roman" w:cs="Times New Roman"/>
          <w:sz w:val="28"/>
          <w:szCs w:val="28"/>
        </w:rPr>
        <w:t xml:space="preserve"> </w:t>
      </w:r>
      <w:r w:rsidRPr="00DA6093">
        <w:rPr>
          <w:rFonts w:ascii="Times New Roman" w:hAnsi="Times New Roman" w:cs="Times New Roman"/>
          <w:sz w:val="28"/>
          <w:szCs w:val="28"/>
        </w:rPr>
        <w:t>(</w:t>
      </w:r>
      <w:r w:rsidR="00DA6093" w:rsidRPr="00DA6093">
        <w:rPr>
          <w:rFonts w:ascii="Times New Roman" w:hAnsi="Times New Roman" w:cs="Times New Roman"/>
          <w:bCs/>
          <w:color w:val="273350"/>
          <w:sz w:val="28"/>
          <w:szCs w:val="28"/>
          <w:shd w:val="clear" w:color="auto" w:fill="FFFFFF"/>
        </w:rPr>
        <w:t>https://hrenovpos-36.gosuslugi.ru</w:t>
      </w:r>
      <w:r w:rsidRPr="00DA6093">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DA609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DA609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DA6093">
        <w:rPr>
          <w:rFonts w:ascii="Times New Roman" w:hAnsi="Times New Roman" w:cs="Times New Roman"/>
          <w:sz w:val="28"/>
          <w:szCs w:val="28"/>
        </w:rPr>
        <w:t xml:space="preserve"> (</w:t>
      </w:r>
      <w:r w:rsidR="00DA6093" w:rsidRPr="00DA6093">
        <w:rPr>
          <w:rFonts w:ascii="Times New Roman" w:hAnsi="Times New Roman" w:cs="Times New Roman"/>
          <w:bCs/>
          <w:color w:val="273350"/>
          <w:sz w:val="28"/>
          <w:szCs w:val="28"/>
          <w:shd w:val="clear" w:color="auto" w:fill="FFFFFF"/>
        </w:rPr>
        <w:t>https://hrenovpos-36.gosuslugi.ru</w:t>
      </w:r>
      <w:r w:rsidR="009F4F8A" w:rsidRPr="00DA6093">
        <w:rPr>
          <w:rFonts w:ascii="Times New Roman" w:hAnsi="Times New Roman" w:cs="Times New Roman"/>
          <w:sz w:val="28"/>
          <w:szCs w:val="28"/>
        </w:rPr>
        <w:t>)</w:t>
      </w:r>
      <w:r w:rsidRPr="00DA6093">
        <w:rPr>
          <w:rFonts w:ascii="Times New Roman" w:hAnsi="Times New Roman" w:cs="Times New Roman"/>
          <w:sz w:val="28"/>
          <w:szCs w:val="28"/>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A6093">
        <w:rPr>
          <w:rFonts w:ascii="Times New Roman" w:hAnsi="Times New Roman"/>
          <w:sz w:val="28"/>
          <w:szCs w:val="28"/>
        </w:rPr>
        <w:t xml:space="preserve">Хреновского сельского поселения </w:t>
      </w:r>
      <w:r w:rsidR="009F4F8A">
        <w:rPr>
          <w:rFonts w:ascii="Times New Roman" w:hAnsi="Times New Roman"/>
          <w:sz w:val="28"/>
          <w:szCs w:val="28"/>
        </w:rPr>
        <w:t>Бобровского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D42C1D"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D42C1D"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DA6093">
        <w:rPr>
          <w:rFonts w:ascii="Times New Roman" w:hAnsi="Times New Roman"/>
          <w:sz w:val="28"/>
          <w:szCs w:val="28"/>
        </w:rPr>
        <w:t xml:space="preserve">Хреновского сельского поселения </w:t>
      </w:r>
      <w:r w:rsidR="009F4F8A">
        <w:rPr>
          <w:rFonts w:ascii="Times New Roman" w:hAnsi="Times New Roman"/>
          <w:sz w:val="28"/>
          <w:szCs w:val="28"/>
        </w:rPr>
        <w:t>Бобровского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Pr>
          <w:rFonts w:ascii="Times New Roman" w:hAnsi="Times New Roman" w:cs="Times New Roman"/>
          <w:bCs/>
          <w:sz w:val="28"/>
          <w:szCs w:val="28"/>
        </w:rPr>
        <w:t>главе администрации</w:t>
      </w:r>
      <w:r w:rsidR="00AA3F89" w:rsidRPr="00806EF3">
        <w:rPr>
          <w:rFonts w:ascii="Times New Roman" w:hAnsi="Times New Roman" w:cs="Times New Roman"/>
          <w:bCs/>
          <w:sz w:val="28"/>
          <w:szCs w:val="28"/>
        </w:rPr>
        <w:t xml:space="preserve"> </w:t>
      </w:r>
      <w:r w:rsidR="00DA6093">
        <w:rPr>
          <w:rFonts w:ascii="Times New Roman" w:hAnsi="Times New Roman"/>
          <w:sz w:val="28"/>
          <w:szCs w:val="28"/>
        </w:rPr>
        <w:t xml:space="preserve">Хреновского сельского поселения </w:t>
      </w:r>
      <w:r w:rsidR="009F4F8A">
        <w:rPr>
          <w:rFonts w:ascii="Times New Roman" w:hAnsi="Times New Roman"/>
          <w:sz w:val="28"/>
          <w:szCs w:val="28"/>
        </w:rPr>
        <w:t xml:space="preserve">Бобровского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1"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DA6093" w:rsidRDefault="00DA6093">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E2F13" w:rsidRDefault="004E2F13" w:rsidP="008E4C22">
      <w:pPr>
        <w:spacing w:after="0" w:line="240" w:lineRule="auto"/>
        <w:ind w:left="5103"/>
        <w:rPr>
          <w:rFonts w:ascii="Times New Roman" w:hAnsi="Times New Roman" w:cs="Times New Roman"/>
          <w:sz w:val="28"/>
          <w:szCs w:val="28"/>
        </w:rPr>
      </w:pPr>
    </w:p>
    <w:p w:rsidR="005E5901" w:rsidRPr="00806EF3" w:rsidRDefault="005E5901"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D42C1D"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D42C1D"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D42C1D"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1D" w:rsidRDefault="00D42C1D" w:rsidP="00D757D1">
      <w:pPr>
        <w:spacing w:after="0" w:line="240" w:lineRule="auto"/>
      </w:pPr>
      <w:r>
        <w:separator/>
      </w:r>
    </w:p>
  </w:endnote>
  <w:endnote w:type="continuationSeparator" w:id="0">
    <w:p w:rsidR="00D42C1D" w:rsidRDefault="00D42C1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1D" w:rsidRDefault="00D42C1D" w:rsidP="00D757D1">
      <w:pPr>
        <w:spacing w:after="0" w:line="240" w:lineRule="auto"/>
      </w:pPr>
      <w:r>
        <w:separator/>
      </w:r>
    </w:p>
  </w:footnote>
  <w:footnote w:type="continuationSeparator" w:id="0">
    <w:p w:rsidR="00D42C1D" w:rsidRDefault="00D42C1D"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AC42C6" w:rsidRDefault="000115D8">
        <w:pPr>
          <w:pStyle w:val="a3"/>
          <w:jc w:val="center"/>
        </w:pPr>
        <w:r>
          <w:fldChar w:fldCharType="begin"/>
        </w:r>
        <w:r w:rsidR="00AC42C6">
          <w:instrText>PAGE   \* MERGEFORMAT</w:instrText>
        </w:r>
        <w:r>
          <w:fldChar w:fldCharType="separate"/>
        </w:r>
        <w:r w:rsidR="00EE14FF">
          <w:rPr>
            <w:noProof/>
          </w:rPr>
          <w:t>3</w:t>
        </w:r>
        <w:r>
          <w:fldChar w:fldCharType="end"/>
        </w:r>
      </w:p>
    </w:sdtContent>
  </w:sdt>
  <w:p w:rsidR="00AC42C6" w:rsidRDefault="00AC42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115D8"/>
    <w:rsid w:val="00043E55"/>
    <w:rsid w:val="00050C51"/>
    <w:rsid w:val="000573C4"/>
    <w:rsid w:val="00075A98"/>
    <w:rsid w:val="000A3472"/>
    <w:rsid w:val="000C1CE8"/>
    <w:rsid w:val="000D250F"/>
    <w:rsid w:val="000D47A5"/>
    <w:rsid w:val="000F510D"/>
    <w:rsid w:val="00112FB9"/>
    <w:rsid w:val="00166778"/>
    <w:rsid w:val="0019085D"/>
    <w:rsid w:val="001F725E"/>
    <w:rsid w:val="00265B97"/>
    <w:rsid w:val="00271674"/>
    <w:rsid w:val="0028297F"/>
    <w:rsid w:val="002A48FC"/>
    <w:rsid w:val="002F3B9C"/>
    <w:rsid w:val="00324A7C"/>
    <w:rsid w:val="00335E3A"/>
    <w:rsid w:val="003471BE"/>
    <w:rsid w:val="00350988"/>
    <w:rsid w:val="00356893"/>
    <w:rsid w:val="00376574"/>
    <w:rsid w:val="003937E2"/>
    <w:rsid w:val="003A08F5"/>
    <w:rsid w:val="003F3C53"/>
    <w:rsid w:val="00421D8F"/>
    <w:rsid w:val="00447DF5"/>
    <w:rsid w:val="00472862"/>
    <w:rsid w:val="00475854"/>
    <w:rsid w:val="00476F14"/>
    <w:rsid w:val="004811A8"/>
    <w:rsid w:val="0048482E"/>
    <w:rsid w:val="004C12A5"/>
    <w:rsid w:val="004D2B14"/>
    <w:rsid w:val="004E2F13"/>
    <w:rsid w:val="005627AF"/>
    <w:rsid w:val="005C01FD"/>
    <w:rsid w:val="005D380C"/>
    <w:rsid w:val="005D7B45"/>
    <w:rsid w:val="005E5901"/>
    <w:rsid w:val="0060370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15947"/>
    <w:rsid w:val="00920CA5"/>
    <w:rsid w:val="00964A1F"/>
    <w:rsid w:val="009A25CE"/>
    <w:rsid w:val="009B4E55"/>
    <w:rsid w:val="009B4FD9"/>
    <w:rsid w:val="009F233A"/>
    <w:rsid w:val="009F4F8A"/>
    <w:rsid w:val="00A17423"/>
    <w:rsid w:val="00A27F9A"/>
    <w:rsid w:val="00A37F8B"/>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F7E9C"/>
    <w:rsid w:val="00D04CA0"/>
    <w:rsid w:val="00D42C1D"/>
    <w:rsid w:val="00D511CC"/>
    <w:rsid w:val="00D517A9"/>
    <w:rsid w:val="00D730EE"/>
    <w:rsid w:val="00D757D1"/>
    <w:rsid w:val="00DA6093"/>
    <w:rsid w:val="00DC3E27"/>
    <w:rsid w:val="00E0348D"/>
    <w:rsid w:val="00E43EB5"/>
    <w:rsid w:val="00E829BD"/>
    <w:rsid w:val="00E841AE"/>
    <w:rsid w:val="00E841F5"/>
    <w:rsid w:val="00EB1AFA"/>
    <w:rsid w:val="00ED23DB"/>
    <w:rsid w:val="00ED26F9"/>
    <w:rsid w:val="00EE14FF"/>
    <w:rsid w:val="00EF0F2A"/>
    <w:rsid w:val="00EF3064"/>
    <w:rsid w:val="00F20496"/>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67890EC-BA12-4132-820E-94E3908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CF7D-1A72-438C-AA26-D6B51571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12890</Words>
  <Characters>73474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8</cp:revision>
  <cp:lastPrinted>2023-06-14T13:19:00Z</cp:lastPrinted>
  <dcterms:created xsi:type="dcterms:W3CDTF">2023-12-12T11:06:00Z</dcterms:created>
  <dcterms:modified xsi:type="dcterms:W3CDTF">2023-12-19T11:32:00Z</dcterms:modified>
</cp:coreProperties>
</file>